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0cce6200b044b192ab678d6eebb263ccdd40939"/>
    <w:p>
      <w:pPr>
        <w:pStyle w:val="Heading2"/>
      </w:pPr>
      <w:r>
        <w:t xml:space="preserve">Doctor General Practitioner - Spain Madrid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Madrid, Spain]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bookmarkEnd w:id="20"/>
    <w:bookmarkStart w:id="21" w:name="professional-profile"/>
    <w:p>
      <w:pPr>
        <w:pStyle w:val="Heading3"/>
      </w:pPr>
      <w:r>
        <w:t xml:space="preserve">Professional Profile</w:t>
      </w:r>
    </w:p>
    <w:p>
      <w:pPr>
        <w:pStyle w:val="FirstParagraph"/>
      </w:pPr>
      <w:r>
        <w:t xml:space="preserve">A dedicated and experienced Doctor General Practitioner with over [X years] of expertise in providing comprehensive primary healthcare services to patients in Spain Madrid. Specialized in preventive care, chronic disease management, and patient-centered medical practices. Proficient in navigating the Spanish healthcare system, including integration with public health services (Sistema Nacional de Salud) and private clinics. Committed to delivering high-quality care while adhering to the rigorous standards of medical practice in Spain.</w:t>
      </w:r>
    </w:p>
    <w:bookmarkEnd w:id="21"/>
    <w:bookmarkStart w:id="22" w:name="education-and-qualifications"/>
    <w:p>
      <w:pPr>
        <w:pStyle w:val="Heading3"/>
      </w:pPr>
      <w:r>
        <w:t xml:space="preserve">Education and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Family and Community Medicine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by the Spanish Medical Council (Colegio de Médicos)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general-practitioner"/>
    <w:p>
      <w:pPr>
        <w:pStyle w:val="Heading4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[Clinic Name], Madrid, Spain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primary healthcare services to a diverse patient population, focusing on preventive care, health education, and chronic condition management (e.g., diabetes, hypertension).</w:t>
      </w:r>
    </w:p>
    <w:p>
      <w:pPr>
        <w:numPr>
          <w:ilvl w:val="0"/>
          <w:numId w:val="1002"/>
        </w:numPr>
        <w:pStyle w:val="Compact"/>
      </w:pPr>
      <w:r>
        <w:t xml:space="preserve">Collaborated with local hospitals and specialists to ensure seamless referrals for complex cases under Spain Madrid's integrated healthcare network.</w:t>
      </w:r>
    </w:p>
    <w:p>
      <w:pPr>
        <w:numPr>
          <w:ilvl w:val="0"/>
          <w:numId w:val="1002"/>
        </w:numPr>
        <w:pStyle w:val="Compact"/>
      </w:pPr>
      <w:r>
        <w:t xml:space="preserve">Utilized electronic health records (Sistema de Información en Salud) to maintain accurate patient documentation and improve care coordination.</w:t>
      </w:r>
    </w:p>
    <w:p>
      <w:pPr>
        <w:numPr>
          <w:ilvl w:val="0"/>
          <w:numId w:val="1002"/>
        </w:numPr>
        <w:pStyle w:val="Compact"/>
      </w:pPr>
      <w:r>
        <w:t xml:space="preserve">Conducted regular home visits for elderly patients, aligning with the National Health System’s emphasis on accessible care in Spain Madrid.</w:t>
      </w:r>
    </w:p>
    <w:bookmarkEnd w:id="23"/>
    <w:bookmarkStart w:id="24" w:name="resident-physician"/>
    <w:p>
      <w:pPr>
        <w:pStyle w:val="Heading4"/>
      </w:pPr>
      <w:r>
        <w:t xml:space="preserve">Resident Physician</w:t>
      </w:r>
    </w:p>
    <w:p>
      <w:pPr>
        <w:pStyle w:val="FirstParagraph"/>
      </w:pPr>
      <w:r>
        <w:rPr>
          <w:bCs/>
          <w:b/>
        </w:rPr>
        <w:t xml:space="preserve">[Hospital Name], Madrid, Spain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diagnosing and treating a wide range of acute and chronic illnesses under the supervision of senior physicians.</w:t>
      </w:r>
    </w:p>
    <w:p>
      <w:pPr>
        <w:numPr>
          <w:ilvl w:val="0"/>
          <w:numId w:val="1003"/>
        </w:numPr>
        <w:pStyle w:val="Compact"/>
      </w:pPr>
      <w:r>
        <w:t xml:space="preserve">Participated in multidisciplinary team meetings to discuss patient care plans, adhering to Spain’s emphasis on holistic medical practices.</w:t>
      </w:r>
    </w:p>
    <w:p>
      <w:pPr>
        <w:numPr>
          <w:ilvl w:val="0"/>
          <w:numId w:val="1003"/>
        </w:numPr>
        <w:pStyle w:val="Compact"/>
      </w:pPr>
      <w:r>
        <w:t xml:space="preserve">Contributed to public health initiatives, such as vaccination campaigns and health screenings, supporting Madrid’s community wellness programs.</w:t>
      </w:r>
    </w:p>
    <w:bookmarkEnd w:id="24"/>
    <w:bookmarkStart w:id="25" w:name="medical-intern"/>
    <w:p>
      <w:pPr>
        <w:pStyle w:val="Heading4"/>
      </w:pPr>
      <w:r>
        <w:t xml:space="preserve">Medical Intern</w:t>
      </w:r>
    </w:p>
    <w:p>
      <w:pPr>
        <w:pStyle w:val="FirstParagraph"/>
      </w:pPr>
      <w:r>
        <w:rPr>
          <w:bCs/>
          <w:b/>
        </w:rPr>
        <w:t xml:space="preserve">[Hospital Name], Madrid, Spain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patient admissions, diagnostic procedures, and treatment planning for various medical conditions.</w:t>
      </w:r>
    </w:p>
    <w:p>
      <w:pPr>
        <w:numPr>
          <w:ilvl w:val="0"/>
          <w:numId w:val="1004"/>
        </w:numPr>
        <w:pStyle w:val="Compact"/>
      </w:pPr>
      <w:r>
        <w:t xml:space="preserve">Rapidly developed clinical skills through rotations in internal medicine, pediatrics, and emergency care.</w:t>
      </w:r>
    </w:p>
    <w:p>
      <w:pPr>
        <w:numPr>
          <w:ilvl w:val="0"/>
          <w:numId w:val="1004"/>
        </w:numPr>
        <w:pStyle w:val="Compact"/>
      </w:pPr>
      <w:r>
        <w:t xml:space="preserve">Received training on the use of Spanish-specific medical protocols and electronic systems (e.g., SIS-1000).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Proficient in diagnosing and managing common and complex medical conditions, with a focus on patient-centered 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Strong abilities in physical examinations, laboratory interpretation, and medication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communication with patients of diverse cultural backgrounds in Spain Madrid, ensuring clear health education and informed decision-making.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using EHR systems (e.g., SIS-1000) and medical software tailored for the Spanish healthcare system.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Understanding of local health practices, traditions, and patient expectations in Spain Madrid.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(Native/Fluent)</w:t>
      </w:r>
    </w:p>
    <w:p>
      <w:pPr>
        <w:numPr>
          <w:ilvl w:val="0"/>
          <w:numId w:val="1006"/>
        </w:numPr>
        <w:pStyle w:val="Compact"/>
      </w:pPr>
      <w:r>
        <w:t xml:space="preserve">English (Proficient – reading/writing/verbal)</w:t>
      </w:r>
    </w:p>
    <w:p>
      <w:pPr>
        <w:numPr>
          <w:ilvl w:val="0"/>
          <w:numId w:val="1006"/>
        </w:numPr>
        <w:pStyle w:val="Compact"/>
      </w:pPr>
      <w:r>
        <w:t xml:space="preserve">[Other Languages if applicable]</w:t>
      </w:r>
    </w:p>
    <w:bookmarkEnd w:id="28"/>
    <w:bookmarkStart w:id="29" w:name="certifications-and-memberships"/>
    <w:p>
      <w:pPr>
        <w:pStyle w:val="Heading3"/>
      </w:pPr>
      <w:r>
        <w:t xml:space="preserve">Certifications and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 Medical Council Registration (Colegio de Médicos de Madrid)</w:t>
      </w:r>
      <w:r>
        <w:t xml:space="preserve"> </w:t>
      </w:r>
      <w:r>
        <w:t xml:space="preserve">– [Year of Registration]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Union Medical License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Heart Association (AHA) CPR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Membership in the Spanish Society of Family and Community Medicine (semFYC)</w:t>
      </w:r>
      <w:r>
        <w:t xml:space="preserve"> </w:t>
      </w:r>
      <w:r>
        <w:t xml:space="preserve">– [Year of Membership]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health education workshops for Madrid residents, promoting preventive care and healthy lifestyles.</w:t>
      </w:r>
    </w:p>
    <w:p>
      <w:pPr>
        <w:pStyle w:val="BodyText"/>
      </w:pPr>
      <w:r>
        <w:rPr>
          <w:bCs/>
          <w:b/>
        </w:rPr>
        <w:t xml:space="preserve">Research Experience:</w:t>
      </w:r>
      <w:r>
        <w:t xml:space="preserve"> </w:t>
      </w:r>
      <w:r>
        <w:t xml:space="preserve">Contributed to studies on public health trends in Spain Madrid, published in reputable medical journals.</w:t>
      </w:r>
    </w:p>
    <w:p>
      <w:pPr>
        <w:pStyle w:val="BodyText"/>
      </w:pPr>
      <w:r>
        <w:rPr>
          <w:bCs/>
          <w:b/>
        </w:rPr>
        <w:t xml:space="preserve">Clinical Research:</w:t>
      </w:r>
      <w:r>
        <w:t xml:space="preserve"> </w:t>
      </w:r>
      <w:r>
        <w:t xml:space="preserve">Collaborated on projects related to chronic disease management and patient outcomes in primary care settings.</w:t>
      </w:r>
    </w:p>
    <w:bookmarkEnd w:id="30"/>
    <w:p>
      <w:pPr>
        <w:pStyle w:val="BodyText"/>
      </w:pPr>
      <w:r>
        <w:t xml:space="preserve">This Curriculum Vitae is tailored for a Doctor General Practitioner seeking professional opportunities in Spain Madrid, emphasizing compliance with local healthcare standards and cultural relevance.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cp:keywords/>
  <dcterms:created xsi:type="dcterms:W3CDTF">2026-07-20T14:39:16Z</dcterms:created>
  <dcterms:modified xsi:type="dcterms:W3CDTF">2026-07-20T14:39:16Z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