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ba309b313c5440f9a256ab197b1b7ddc6c68b3d"/>
    <w:p>
      <w:pPr>
        <w:pStyle w:val="Heading2"/>
      </w:pPr>
      <w:r>
        <w:t xml:space="preserve">Doctor General Practitioner in Switzerland Zurich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Doctor General Practitioner with over [X] years of experience in delivering comprehensive primary healthcare services in Switzerland Zurich. Specializing in patient-centered care, preventive medicine, and chronic disease management, I am committed to upholding the highest standards of medical ethics and professionalism. My expertise is rooted in Swiss healthcare practices, with a strong focus on integrating modern medical advancements into community-based care. I have worked extensively with diverse patient populations in Zurich’s dynamic urban environment, ensuring personalized treatment plans that align with the Swiss National Health System (SHS) guidelines.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[University Name], Zurich, Switzerland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General Practice</w:t>
      </w:r>
      <w:r>
        <w:t xml:space="preserve">, Swiss Medical Association (FMH), Zurich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Public Health (MPH)</w:t>
      </w:r>
      <w:r>
        <w:t xml:space="preserve">, [University Name], Switzerland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[Clinic Name]</w:t>
      </w:r>
      <w:r>
        <w:t xml:space="preserve">, Zurich, Switzerland | [Year–Present]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to over 1,500 patients annually, including diagnosis, treatment, and long-term management of acute and chronic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at University Hospital Zurich to ensure seamless patient referrals and multidisciplinary care for complex cases.</w:t>
      </w:r>
    </w:p>
    <w:p>
      <w:pPr>
        <w:numPr>
          <w:ilvl w:val="0"/>
          <w:numId w:val="1002"/>
        </w:numPr>
        <w:pStyle w:val="Compact"/>
      </w:pPr>
      <w:r>
        <w:t xml:space="preserve">Implemented digital health solutions such as electronic patient records (EPR) and telemedicine platforms, aligning with Switzerland’s national e-health strategy.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initiatives, including vaccination campaigns and preventive screenings, to improve public health outcomes in Zurich.</w:t>
      </w:r>
    </w:p>
    <w:bookmarkEnd w:id="23"/>
    <w:bookmarkStart w:id="24" w:name="assistant-physician"/>
    <w:p>
      <w:pPr>
        <w:pStyle w:val="Heading4"/>
      </w:pPr>
      <w:r>
        <w:t xml:space="preserve">Assistant Physician</w:t>
      </w:r>
    </w:p>
    <w:p>
      <w:pPr>
        <w:pStyle w:val="FirstParagraph"/>
      </w:pPr>
      <w:r>
        <w:rPr>
          <w:bCs/>
          <w:b/>
        </w:rPr>
        <w:t xml:space="preserve">Kantonsspital Zürich</w:t>
      </w:r>
      <w:r>
        <w:t xml:space="preserve">, Zurich, Switzerland | [Year–Year]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patients across various departments, with a focus on internal medicine and geriatric care.</w:t>
      </w:r>
    </w:p>
    <w:p>
      <w:pPr>
        <w:numPr>
          <w:ilvl w:val="0"/>
          <w:numId w:val="1003"/>
        </w:numPr>
        <w:pStyle w:val="Compact"/>
      </w:pPr>
      <w:r>
        <w:t xml:space="preserve">Conducted regular health check-ups and patient education sessions, emphasizing disease prevention and healthy lifestyle choices.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projects on chronic disease management, publishing findings in Swiss medical journals.</w:t>
      </w:r>
    </w:p>
    <w:bookmarkEnd w:id="24"/>
    <w:bookmarkStart w:id="25" w:name="clinical-fellow"/>
    <w:p>
      <w:pPr>
        <w:pStyle w:val="Heading4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[Private Practice Name]</w:t>
      </w:r>
      <w:r>
        <w:t xml:space="preserve">, Zurich, Switzerland | [Year–Year]</w:t>
      </w:r>
    </w:p>
    <w:p>
      <w:pPr>
        <w:numPr>
          <w:ilvl w:val="0"/>
          <w:numId w:val="1004"/>
        </w:numPr>
        <w:pStyle w:val="Compact"/>
      </w:pPr>
      <w:r>
        <w:t xml:space="preserve">Managed a diverse patient load, including pediatric and geriatric cases, with an emphasis on holistic care.</w:t>
      </w:r>
    </w:p>
    <w:p>
      <w:pPr>
        <w:numPr>
          <w:ilvl w:val="0"/>
          <w:numId w:val="1004"/>
        </w:numPr>
        <w:pStyle w:val="Compact"/>
      </w:pPr>
      <w:r>
        <w:t xml:space="preserve">Developed patient-specific treatment plans using evidence-based practices and Swiss clinical guidelines.</w:t>
      </w:r>
    </w:p>
    <w:p>
      <w:pPr>
        <w:numPr>
          <w:ilvl w:val="0"/>
          <w:numId w:val="1004"/>
        </w:numPr>
        <w:pStyle w:val="Compact"/>
      </w:pPr>
      <w:r>
        <w:t xml:space="preserve">Trained medical students and interns in general practice, fostering the next generation of healthcare professionals in Switzerland Zurich.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Medical License (FMH)</w:t>
      </w:r>
      <w:r>
        <w:t xml:space="preserve">, Swiss Federal Office of Public Health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</w:t>
      </w:r>
      <w:r>
        <w:t xml:space="preserve">, Swiss Resuscitation Council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Telemedicine</w:t>
      </w:r>
      <w:r>
        <w:t xml:space="preserve">, Zurich University of Applied Sciences | [Year]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general practice, including pediatrics, geriatrics, and internal medicine.</w:t>
      </w:r>
    </w:p>
    <w:p>
      <w:pPr>
        <w:numPr>
          <w:ilvl w:val="0"/>
          <w:numId w:val="1006"/>
        </w:numPr>
        <w:pStyle w:val="Compact"/>
      </w:pPr>
      <w:r>
        <w:t xml:space="preserve">Fluent in English and Swiss German; proficient in French (advantageous for Zurich’s multilingual population).</w:t>
      </w:r>
    </w:p>
    <w:p>
      <w:pPr>
        <w:numPr>
          <w:ilvl w:val="0"/>
          <w:numId w:val="1006"/>
        </w:numPr>
        <w:pStyle w:val="Compact"/>
      </w:pPr>
      <w:r>
        <w:t xml:space="preserve">Skilled in using EHR systems such as Cerner and Epic, compliant with Swiss healthcare regulations.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to build trust with patients from diverse cultural backgrounds.</w:t>
      </w:r>
    </w:p>
    <w:p>
      <w:pPr>
        <w:numPr>
          <w:ilvl w:val="0"/>
          <w:numId w:val="1006"/>
        </w:numPr>
        <w:pStyle w:val="Compact"/>
      </w:pPr>
      <w:r>
        <w:t xml:space="preserve">Certified in patient safety protocols and quality management within the Swiss healthcare framework.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Medical Association (FMH)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Zurich General Practitioners’ Society (ZGPP)</w:t>
      </w:r>
      <w:r>
        <w:t xml:space="preserve"> </w:t>
      </w:r>
      <w:r>
        <w:t xml:space="preserve">– Active participant in regional workshops and conferences.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Academy of Doctors' Associations (EADA)</w:t>
      </w:r>
      <w:r>
        <w:t xml:space="preserve"> </w:t>
      </w:r>
      <w:r>
        <w:t xml:space="preserve">– Advocate for cross-border healthcare collaboration in Europe.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Excellence in General Practice Award</w:t>
      </w:r>
      <w:r>
        <w:t xml:space="preserve">, Zurich Medical Association |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Health Champion</w:t>
      </w:r>
      <w:r>
        <w:t xml:space="preserve">, Zurich City Council |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Grant for Chronic Disease Management</w:t>
      </w:r>
      <w:r>
        <w:t xml:space="preserve">, Swiss National Science Foundation | [Year]</w:t>
      </w:r>
    </w:p>
    <w:bookmarkEnd w:id="30"/>
    <w:bookmarkStart w:id="31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"Innovative Approaches to Primary Care in Urban Settings," *Swiss Journal of Medicine*, [Year].</w:t>
      </w:r>
    </w:p>
    <w:p>
      <w:pPr>
        <w:numPr>
          <w:ilvl w:val="0"/>
          <w:numId w:val="1009"/>
        </w:numPr>
        <w:pStyle w:val="Compact"/>
      </w:pPr>
      <w:r>
        <w:t xml:space="preserve">Presentation at the Zurich Healthcare Symposium on Telemedicine Integration, [Year].</w:t>
      </w:r>
    </w:p>
    <w:p>
      <w:pPr>
        <w:numPr>
          <w:ilvl w:val="0"/>
          <w:numId w:val="1009"/>
        </w:numPr>
        <w:pStyle w:val="Compact"/>
      </w:pPr>
      <w:r>
        <w:t xml:space="preserve">Co-authored a study on diabetes management in elderly patients, published in *The Lancet* (20XX).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English: Native proficiency</w:t>
      </w:r>
    </w:p>
    <w:p>
      <w:pPr>
        <w:numPr>
          <w:ilvl w:val="0"/>
          <w:numId w:val="1010"/>
        </w:numPr>
        <w:pStyle w:val="Compact"/>
      </w:pPr>
      <w:r>
        <w:t xml:space="preserve">Swiss German: Fluent</w:t>
      </w:r>
    </w:p>
    <w:p>
      <w:pPr>
        <w:numPr>
          <w:ilvl w:val="0"/>
          <w:numId w:val="1010"/>
        </w:numPr>
        <w:pStyle w:val="Compact"/>
      </w:pPr>
      <w:r>
        <w:t xml:space="preserve">French: Advanced (C1 level)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colleagues at University Hospital Zurich and private practices in Switzerland Zurich.</w:t>
      </w:r>
    </w:p>
    <w:bookmarkEnd w:id="33"/>
    <w:p>
      <w:pPr>
        <w:pStyle w:val="BodyText"/>
      </w:pPr>
      <w:r>
        <w:t xml:space="preserve">This Curriculum Vitae is tailored for a Doctor General Practitioner seeking employment in Switzerland Zurich, emphasizing expertise, certifications, and alignment with the Swiss healthcare system.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2025-12-02T01:01:42Z</dcterms:created>
  <dcterms:modified xsi:type="dcterms:W3CDTF">2025-12-02T01:01:42Z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