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curriculum-vitae"/>
    <w:p>
      <w:pPr>
        <w:pStyle w:val="Heading1"/>
      </w:pPr>
      <w:r>
        <w:t xml:space="preserve">Curriculum Vitae</w:t>
      </w:r>
    </w:p>
    <w:bookmarkStart w:id="34" w:name="Xc2a4f10519269767e49548ff29482d2ddd1d71a"/>
    <w:p>
      <w:pPr>
        <w:pStyle w:val="Heading2"/>
      </w:pPr>
      <w:r>
        <w:t xml:space="preserve">Doctor General Practitioner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Aisha Mohammed Al-Maktoum</w:t>
      </w:r>
      <w:r>
        <w:br/>
      </w:r>
      <w:r>
        <w:rPr>
          <w:bCs/>
          <w:b/>
        </w:rPr>
        <w:t xml:space="preserve">Email:</w:t>
      </w:r>
      <w:r>
        <w:t xml:space="preserve"> </w:t>
      </w:r>
      <w:r>
        <w:t xml:space="preserve">aisha.al-maktoum@uaehealthcare.com</w:t>
      </w:r>
      <w:r>
        <w:br/>
      </w:r>
      <w:r>
        <w:rPr>
          <w:bCs/>
          <w:b/>
        </w:rPr>
        <w:t xml:space="preserve">Phone:</w:t>
      </w:r>
      <w:r>
        <w:t xml:space="preserve"> </w:t>
      </w:r>
      <w:r>
        <w:t xml:space="preserve">+971 50 1234567</w:t>
      </w:r>
      <w:r>
        <w:br/>
      </w: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skilled General Practitioner with over 10 years of experience in providing comprehensive primary healthcare services in the United Arab Emirates (UAE), particularly in Abu Dhabi. Committed to delivering patient-centered care, promoting preventive medicine, and fostering holistic health outcomes. Proficient in managing acute and chronic conditions, conducting health screenings, and collaborating with multidisciplinary teams to ensure optimal patient care. A strong advocate for cultural sensitivity and community engagement in healthcare delivery within the UAE's diverse population.</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University of Cairo, Egypt</w:t>
      </w:r>
      <w:r>
        <w:br/>
      </w:r>
      <w:r>
        <w:t xml:space="preserve">Graduated: 2010</w:t>
      </w:r>
    </w:p>
    <w:p>
      <w:pPr>
        <w:numPr>
          <w:ilvl w:val="0"/>
          <w:numId w:val="1001"/>
        </w:numPr>
        <w:pStyle w:val="Compact"/>
      </w:pPr>
      <w:r>
        <w:rPr>
          <w:bCs/>
          <w:b/>
        </w:rPr>
        <w:t xml:space="preserve">Master’s Degree in Family Medicine</w:t>
      </w:r>
      <w:r>
        <w:br/>
      </w:r>
      <w:r>
        <w:t xml:space="preserve">College of Medicine, UAE University</w:t>
      </w:r>
      <w:r>
        <w:br/>
      </w:r>
      <w:r>
        <w:t xml:space="preserve">Graduated: 2014</w:t>
      </w:r>
    </w:p>
    <w:p>
      <w:pPr>
        <w:numPr>
          <w:ilvl w:val="0"/>
          <w:numId w:val="1001"/>
        </w:numPr>
        <w:pStyle w:val="Compact"/>
      </w:pPr>
      <w:r>
        <w:rPr>
          <w:bCs/>
          <w:b/>
        </w:rPr>
        <w:t xml:space="preserve">Postgraduate Diploma in Public Health (PGDPH)</w:t>
      </w:r>
      <w:r>
        <w:br/>
      </w:r>
      <w:r>
        <w:t xml:space="preserve">Ministry of Health and Prevention, UAE</w:t>
      </w:r>
      <w:r>
        <w:br/>
      </w:r>
      <w:r>
        <w:t xml:space="preserve">Completed: 2016</w:t>
      </w:r>
    </w:p>
    <w:p>
      <w:pPr>
        <w:numPr>
          <w:ilvl w:val="0"/>
          <w:numId w:val="1001"/>
        </w:numPr>
        <w:pStyle w:val="Compact"/>
      </w:pPr>
      <w:r>
        <w:rPr>
          <w:bCs/>
          <w:b/>
        </w:rPr>
        <w:t xml:space="preserve">Advanced Training in Chronic Disease Management</w:t>
      </w:r>
      <w:r>
        <w:br/>
      </w:r>
      <w:r>
        <w:t xml:space="preserve">Cleveland Clinic Abu Dhabi, UAE</w:t>
      </w:r>
      <w:r>
        <w:br/>
      </w:r>
      <w:r>
        <w:t xml:space="preserve">Completed: 2018</w:t>
      </w:r>
    </w:p>
    <w:bookmarkEnd w:id="22"/>
    <w:bookmarkStart w:id="26" w:name="professional-experience"/>
    <w:p>
      <w:pPr>
        <w:pStyle w:val="Heading3"/>
      </w:pPr>
      <w:r>
        <w:t xml:space="preserve">Professional Experience</w:t>
      </w:r>
    </w:p>
    <w:bookmarkStart w:id="23" w:name="senior-general-practitioner"/>
    <w:p>
      <w:pPr>
        <w:pStyle w:val="Heading4"/>
      </w:pPr>
      <w:r>
        <w:t xml:space="preserve">Senior General Practitioner</w:t>
      </w:r>
    </w:p>
    <w:p>
      <w:pPr>
        <w:pStyle w:val="FirstParagraph"/>
      </w:pPr>
      <w:r>
        <w:rPr>
          <w:bCs/>
          <w:b/>
        </w:rPr>
        <w:t xml:space="preserve">Cleveland Clinic Abu Dhabi</w:t>
      </w:r>
      <w:r>
        <w:br/>
      </w:r>
      <w:r>
        <w:t xml:space="preserve">January 2019 – Present</w:t>
      </w:r>
      <w:r>
        <w:br/>
      </w:r>
      <w:r>
        <w:t xml:space="preserve">- Provide primary care services to a diverse patient population, including adults and children, with a focus on preventive care and chronic disease management.</w:t>
      </w:r>
      <w:r>
        <w:br/>
      </w:r>
      <w:r>
        <w:t xml:space="preserve">- Collaborate with specialists to develop personalized treatment plans for patients with complex health needs.</w:t>
      </w:r>
      <w:r>
        <w:br/>
      </w:r>
      <w:r>
        <w:t xml:space="preserve">- Lead health education initiatives in community clinics across Abu Dhabi, emphasizing lifestyle modifications and early disease detection.</w:t>
      </w:r>
      <w:r>
        <w:br/>
      </w:r>
      <w:r>
        <w:t xml:space="preserve">- Supervise junior medical staff and participate in quality improvement programs aligned with UAE healthcare standards.</w:t>
      </w:r>
    </w:p>
    <w:bookmarkEnd w:id="23"/>
    <w:bookmarkStart w:id="24" w:name="general-practitioner"/>
    <w:p>
      <w:pPr>
        <w:pStyle w:val="Heading4"/>
      </w:pPr>
      <w:r>
        <w:t xml:space="preserve">General Practitioner</w:t>
      </w:r>
    </w:p>
    <w:p>
      <w:pPr>
        <w:pStyle w:val="FirstParagraph"/>
      </w:pPr>
      <w:r>
        <w:rPr>
          <w:bCs/>
          <w:b/>
        </w:rPr>
        <w:t xml:space="preserve">Sheikh Khalifa Medical City (SKMC)</w:t>
      </w:r>
      <w:r>
        <w:br/>
      </w:r>
      <w:r>
        <w:t xml:space="preserve">May 2015 – December 2018</w:t>
      </w:r>
      <w:r>
        <w:br/>
      </w:r>
      <w:r>
        <w:t xml:space="preserve">- Diagnose and manage common medical conditions, including hypertension, diabetes, and respiratory illnesses.</w:t>
      </w:r>
      <w:r>
        <w:br/>
      </w:r>
      <w:r>
        <w:t xml:space="preserve">- Conduct routine health check-ups and immunization programs for patients in Abu Dhabi.</w:t>
      </w:r>
      <w:r>
        <w:br/>
      </w:r>
      <w:r>
        <w:t xml:space="preserve">- Partner with public health departments to implement outreach campaigns addressing non-communicable diseases.</w:t>
      </w:r>
      <w:r>
        <w:br/>
      </w:r>
      <w:r>
        <w:t xml:space="preserve">- Maintain electronic medical records (EMR) systems compliant with UAE Ministry of Health regulations.</w:t>
      </w:r>
    </w:p>
    <w:bookmarkEnd w:id="24"/>
    <w:bookmarkStart w:id="25" w:name="primary-care-physician"/>
    <w:p>
      <w:pPr>
        <w:pStyle w:val="Heading4"/>
      </w:pPr>
      <w:r>
        <w:t xml:space="preserve">Primary Care Physician</w:t>
      </w:r>
    </w:p>
    <w:p>
      <w:pPr>
        <w:pStyle w:val="FirstParagraph"/>
      </w:pPr>
      <w:r>
        <w:rPr>
          <w:bCs/>
          <w:b/>
        </w:rPr>
        <w:t xml:space="preserve">Al Ain Medical District</w:t>
      </w:r>
      <w:r>
        <w:br/>
      </w:r>
      <w:r>
        <w:t xml:space="preserve">August 2012 – April 2015</w:t>
      </w:r>
      <w:r>
        <w:br/>
      </w:r>
      <w:r>
        <w:t xml:space="preserve">- Established and managed a primary care clinic in Al Ain, focusing on underserved communities.</w:t>
      </w:r>
      <w:r>
        <w:br/>
      </w:r>
      <w:r>
        <w:t xml:space="preserve">- Provided culturally competent care to patients from diverse nationalities, including Emirati and expatriate populations.</w:t>
      </w:r>
      <w:r>
        <w:br/>
      </w:r>
      <w:r>
        <w:t xml:space="preserve">- Conducted telemedicine consultations to improve access to healthcare in remote areas of Abu Dhabi.</w:t>
      </w:r>
    </w:p>
    <w:bookmarkEnd w:id="25"/>
    <w:bookmarkEnd w:id="26"/>
    <w:bookmarkStart w:id="27" w:name="certifications-and-licenses"/>
    <w:p>
      <w:pPr>
        <w:pStyle w:val="Heading3"/>
      </w:pPr>
      <w:r>
        <w:t xml:space="preserve">Certifications and Licenses</w:t>
      </w:r>
    </w:p>
    <w:p>
      <w:pPr>
        <w:numPr>
          <w:ilvl w:val="0"/>
          <w:numId w:val="1002"/>
        </w:numPr>
        <w:pStyle w:val="Compact"/>
      </w:pPr>
      <w:r>
        <w:rPr>
          <w:bCs/>
          <w:b/>
        </w:rPr>
        <w:t xml:space="preserve">UAE Ministry of Health License (General Practitioner)</w:t>
      </w:r>
      <w:r>
        <w:br/>
      </w:r>
      <w:r>
        <w:t xml:space="preserve">Validated: 2011 – Present</w:t>
      </w:r>
    </w:p>
    <w:p>
      <w:pPr>
        <w:numPr>
          <w:ilvl w:val="0"/>
          <w:numId w:val="1002"/>
        </w:numPr>
        <w:pStyle w:val="Compact"/>
      </w:pPr>
      <w:r>
        <w:rPr>
          <w:bCs/>
          <w:b/>
        </w:rPr>
        <w:t xml:space="preserve">Membership of the Royal College of General Practitioners (MRCGP)</w:t>
      </w:r>
      <w:r>
        <w:br/>
      </w:r>
      <w:r>
        <w:t xml:space="preserve">United Kingdom, 2013</w:t>
      </w:r>
    </w:p>
    <w:p>
      <w:pPr>
        <w:numPr>
          <w:ilvl w:val="0"/>
          <w:numId w:val="1002"/>
        </w:numPr>
        <w:pStyle w:val="Compact"/>
      </w:pPr>
      <w:r>
        <w:rPr>
          <w:bCs/>
          <w:b/>
        </w:rPr>
        <w:t xml:space="preserve">Certified in Advanced Cardiac Life Support (ACLS)</w:t>
      </w:r>
      <w:r>
        <w:br/>
      </w:r>
      <w:r>
        <w:t xml:space="preserve">American Heart Association, 2017</w:t>
      </w:r>
    </w:p>
    <w:p>
      <w:pPr>
        <w:numPr>
          <w:ilvl w:val="0"/>
          <w:numId w:val="1002"/>
        </w:numPr>
        <w:pStyle w:val="Compact"/>
      </w:pPr>
      <w:r>
        <w:rPr>
          <w:bCs/>
          <w:b/>
        </w:rPr>
        <w:t xml:space="preserve">Basic Life Support (BLS) Certification</w:t>
      </w:r>
      <w:r>
        <w:br/>
      </w:r>
      <w:r>
        <w:t xml:space="preserve">UAE Health Authority, 2019</w:t>
      </w:r>
    </w:p>
    <w:p>
      <w:pPr>
        <w:numPr>
          <w:ilvl w:val="0"/>
          <w:numId w:val="1002"/>
        </w:numPr>
        <w:pStyle w:val="Compact"/>
      </w:pPr>
      <w:r>
        <w:rPr>
          <w:bCs/>
          <w:b/>
        </w:rPr>
        <w:t xml:space="preserve">Continuing Medical Education (CME) Credits</w:t>
      </w:r>
      <w:r>
        <w:br/>
      </w:r>
      <w:r>
        <w:t xml:space="preserve">Annual completion of CME requirements set by the UAE Ministry of Health.</w:t>
      </w:r>
    </w:p>
    <w:bookmarkEnd w:id="27"/>
    <w:bookmarkStart w:id="28" w:name="skills"/>
    <w:p>
      <w:pPr>
        <w:pStyle w:val="Heading3"/>
      </w:pPr>
      <w:r>
        <w:t xml:space="preserve">Skills</w:t>
      </w:r>
    </w:p>
    <w:p>
      <w:pPr>
        <w:numPr>
          <w:ilvl w:val="0"/>
          <w:numId w:val="1003"/>
        </w:numPr>
        <w:pStyle w:val="Compact"/>
      </w:pPr>
      <w:r>
        <w:t xml:space="preserve">Expertise in diagnosing and managing acute/chronic medical conditions</w:t>
      </w:r>
    </w:p>
    <w:p>
      <w:pPr>
        <w:numPr>
          <w:ilvl w:val="0"/>
          <w:numId w:val="1003"/>
        </w:numPr>
        <w:pStyle w:val="Compact"/>
      </w:pPr>
      <w:r>
        <w:t xml:space="preserve">Proficient in using EMR systems (e.g., Epic, Cerner)</w:t>
      </w:r>
    </w:p>
    <w:p>
      <w:pPr>
        <w:numPr>
          <w:ilvl w:val="0"/>
          <w:numId w:val="1003"/>
        </w:numPr>
        <w:pStyle w:val="Compact"/>
      </w:pPr>
      <w:r>
        <w:t xml:space="preserve">Strong communication skills in Arabic and English</w:t>
      </w:r>
    </w:p>
    <w:p>
      <w:pPr>
        <w:numPr>
          <w:ilvl w:val="0"/>
          <w:numId w:val="1003"/>
        </w:numPr>
        <w:pStyle w:val="Compact"/>
      </w:pPr>
      <w:r>
        <w:t xml:space="preserve">Cultural competency to serve UAE's multicultural patient base</w:t>
      </w:r>
    </w:p>
    <w:p>
      <w:pPr>
        <w:numPr>
          <w:ilvl w:val="0"/>
          <w:numId w:val="1003"/>
        </w:numPr>
        <w:pStyle w:val="Compact"/>
      </w:pPr>
      <w:r>
        <w:t xml:space="preserve">Ability to work independently and as part of a multidisciplinary team</w:t>
      </w:r>
    </w:p>
    <w:p>
      <w:pPr>
        <w:numPr>
          <w:ilvl w:val="0"/>
          <w:numId w:val="1003"/>
        </w:numPr>
        <w:pStyle w:val="Compact"/>
      </w:pPr>
      <w:r>
        <w:t xml:space="preserve">Leadership in health promotion and disease prevention initiatives</w:t>
      </w:r>
    </w:p>
    <w:bookmarkEnd w:id="28"/>
    <w:bookmarkStart w:id="29" w:name="professional-development"/>
    <w:p>
      <w:pPr>
        <w:pStyle w:val="Heading3"/>
      </w:pPr>
      <w:r>
        <w:t xml:space="preserve">Professional Development</w:t>
      </w:r>
    </w:p>
    <w:p>
      <w:pPr>
        <w:numPr>
          <w:ilvl w:val="0"/>
          <w:numId w:val="1004"/>
        </w:numPr>
        <w:pStyle w:val="Compact"/>
      </w:pPr>
      <w:r>
        <w:rPr>
          <w:bCs/>
          <w:b/>
        </w:rPr>
        <w:t xml:space="preserve">Workshop on UAE Healthcare Policies</w:t>
      </w:r>
      <w:r>
        <w:br/>
      </w:r>
      <w:r>
        <w:t xml:space="preserve">Abu Dhabi Health Services Company (SEHA), 2020</w:t>
      </w:r>
    </w:p>
    <w:p>
      <w:pPr>
        <w:numPr>
          <w:ilvl w:val="0"/>
          <w:numId w:val="1004"/>
        </w:numPr>
        <w:pStyle w:val="Compact"/>
      </w:pPr>
      <w:r>
        <w:rPr>
          <w:bCs/>
          <w:b/>
        </w:rPr>
        <w:t xml:space="preserve">Seminar on Integrated Primary Care Models</w:t>
      </w:r>
      <w:r>
        <w:br/>
      </w:r>
      <w:r>
        <w:t xml:space="preserve">World Health Organization (WHO), 2021</w:t>
      </w:r>
    </w:p>
    <w:p>
      <w:pPr>
        <w:numPr>
          <w:ilvl w:val="0"/>
          <w:numId w:val="1004"/>
        </w:numPr>
        <w:pStyle w:val="Compact"/>
      </w:pPr>
      <w:r>
        <w:rPr>
          <w:bCs/>
          <w:b/>
        </w:rPr>
        <w:t xml:space="preserve">Training in Telemedicine Platforms for Remote Patient Monitoring</w:t>
      </w:r>
      <w:r>
        <w:br/>
      </w:r>
      <w:r>
        <w:t xml:space="preserve">Ministry of Health and Prevention, UAE, 2022</w:t>
      </w:r>
    </w:p>
    <w:bookmarkEnd w:id="29"/>
    <w:bookmarkStart w:id="30" w:name="languages"/>
    <w:p>
      <w:pPr>
        <w:pStyle w:val="Heading3"/>
      </w:pPr>
      <w:r>
        <w:t xml:space="preserve">Languages</w:t>
      </w:r>
    </w:p>
    <w:p>
      <w:pPr>
        <w:numPr>
          <w:ilvl w:val="0"/>
          <w:numId w:val="1005"/>
        </w:numPr>
        <w:pStyle w:val="Compact"/>
      </w:pPr>
      <w:r>
        <w:t xml:space="preserve">Arabic (Fluent)</w:t>
      </w:r>
    </w:p>
    <w:p>
      <w:pPr>
        <w:numPr>
          <w:ilvl w:val="0"/>
          <w:numId w:val="1005"/>
        </w:numPr>
        <w:pStyle w:val="Compact"/>
      </w:pPr>
      <w:r>
        <w:t xml:space="preserve">English (Fluent)</w:t>
      </w:r>
    </w:p>
    <w:p>
      <w:pPr>
        <w:numPr>
          <w:ilvl w:val="0"/>
          <w:numId w:val="1005"/>
        </w:numPr>
        <w:pStyle w:val="Compact"/>
      </w:pPr>
      <w:r>
        <w:t xml:space="preserve">French (Basic)</w:t>
      </w:r>
    </w:p>
    <w:bookmarkEnd w:id="30"/>
    <w:bookmarkStart w:id="31" w:name="volunteer-work"/>
    <w:p>
      <w:pPr>
        <w:pStyle w:val="Heading3"/>
      </w:pPr>
      <w:r>
        <w:t xml:space="preserve">Volunteer Work</w:t>
      </w:r>
    </w:p>
    <w:p>
      <w:pPr>
        <w:pStyle w:val="FirstParagraph"/>
      </w:pPr>
      <w:r>
        <w:rPr>
          <w:bCs/>
          <w:b/>
        </w:rPr>
        <w:t xml:space="preserve">Volunteer General Practitioner</w:t>
      </w:r>
      <w:r>
        <w:br/>
      </w:r>
      <w:r>
        <w:t xml:space="preserve">Abu Dhabi Community Services, 2017–2021</w:t>
      </w:r>
      <w:r>
        <w:br/>
      </w:r>
      <w:r>
        <w:t xml:space="preserve">- Provided free medical consultations and health screenings to low-income families in Abu Dhabi.</w:t>
      </w:r>
    </w:p>
    <w:bookmarkEnd w:id="31"/>
    <w:bookmarkStart w:id="32" w:name="publications-and-presentations"/>
    <w:p>
      <w:pPr>
        <w:pStyle w:val="Heading3"/>
      </w:pPr>
      <w:r>
        <w:t xml:space="preserve">Publications and Presentations</w:t>
      </w:r>
    </w:p>
    <w:p>
      <w:pPr>
        <w:numPr>
          <w:ilvl w:val="0"/>
          <w:numId w:val="1006"/>
        </w:numPr>
        <w:pStyle w:val="Compact"/>
      </w:pPr>
      <w:r>
        <w:t xml:space="preserve">"Chronic Disease Management in UAE Primary Care: A Case Study" – Journal of Family Medicine, 2020.</w:t>
      </w:r>
    </w:p>
    <w:p>
      <w:pPr>
        <w:numPr>
          <w:ilvl w:val="0"/>
          <w:numId w:val="1006"/>
        </w:numPr>
        <w:pStyle w:val="Compact"/>
      </w:pPr>
      <w:r>
        <w:t xml:space="preserve">Presentation at the Abu Dhabi International Healthcare Conference on "Innovative Approaches to Preventive Medicine," 2021.</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a Doctor General Practitioner seeking opportunities in the United Arab Emirates, with a focus on Abu Dhabi's healthcare landscape. It emphasizes qualifications, experience, and skills aligned with UAE medical standards and patient care requirements.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 United Arab Emirates Abu Dhabi</dc:title>
  <dc:creator/>
  <dc:language>en</dc:language>
  <cp:keywords/>
  <dcterms:created xsi:type="dcterms:W3CDTF">2026-07-21T05:50:59Z</dcterms:created>
  <dcterms:modified xsi:type="dcterms:W3CDTF">2026-07-21T05:50:59Z</dcterms:modified>
</cp:coreProperties>
</file>

<file path=docProps/custom.xml><?xml version="1.0" encoding="utf-8"?>
<Properties xmlns="http://schemas.openxmlformats.org/officeDocument/2006/custom-properties" xmlns:vt="http://schemas.openxmlformats.org/officeDocument/2006/docPropsVTypes"/>
</file>