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Xaf71303bb0b2f6dca627088939c68b1547d799e"/>
    <w:p>
      <w:pPr>
        <w:pStyle w:val="Heading2"/>
      </w:pPr>
      <w:r>
        <w:t xml:space="preserve">Doctor General Practitioner | United Arab Emirates Dubai</w:t>
      </w:r>
    </w:p>
    <w:p>
      <w:pPr>
        <w:pStyle w:val="FirstParagraph"/>
      </w:pPr>
      <w:r>
        <w:rPr>
          <w:bCs/>
          <w:b/>
        </w:rPr>
        <w:t xml:space="preserve">Name:</w:t>
      </w:r>
      <w:r>
        <w:t xml:space="preserve"> </w:t>
      </w:r>
      <w:r>
        <w:t xml:space="preserve">Dr. Ahmed Al-Maktoum</w:t>
      </w:r>
      <w:r>
        <w:br/>
      </w:r>
      <w:r>
        <w:rPr>
          <w:bCs/>
          <w:b/>
        </w:rPr>
        <w:t xml:space="preserve">Contact:</w:t>
      </w:r>
      <w:r>
        <w:t xml:space="preserve"> </w:t>
      </w:r>
      <w:r>
        <w:t xml:space="preserve">+971 50 1234567 | ahmed.al-maktoum@example.com</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General Practitioner with over 10 years of expertise in providing comprehensive primary healthcare services in the United Arab Emirates (UAE), specifically in Dubai. Proficient in managing acute and chronic medical conditions, conducting preventive care, and delivering patient-centered care tailored to diverse cultural backgrounds. Committed to upholding the highest standards of medical ethics, clinical excellence, and continuous professional development within the dynamic healthcare landscape of Dubai.</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Arabian Gulf University, UAE (Graduated: 2010)</w:t>
      </w:r>
    </w:p>
    <w:p>
      <w:pPr>
        <w:numPr>
          <w:ilvl w:val="0"/>
          <w:numId w:val="1001"/>
        </w:numPr>
        <w:pStyle w:val="Compact"/>
      </w:pPr>
      <w:r>
        <w:rPr>
          <w:bCs/>
          <w:b/>
        </w:rPr>
        <w:t xml:space="preserve">Diploma in General Practice</w:t>
      </w:r>
      <w:r>
        <w:t xml:space="preserve"> </w:t>
      </w:r>
      <w:r>
        <w:t xml:space="preserve">– Dubai Medical College for Postgraduate Studies, UAE (2013)</w:t>
      </w:r>
    </w:p>
    <w:p>
      <w:pPr>
        <w:numPr>
          <w:ilvl w:val="0"/>
          <w:numId w:val="1001"/>
        </w:numPr>
        <w:pStyle w:val="Compact"/>
      </w:pPr>
      <w:r>
        <w:rPr>
          <w:bCs/>
          <w:b/>
        </w:rPr>
        <w:t xml:space="preserve">Certificate in Advanced Clinical Skills</w:t>
      </w:r>
      <w:r>
        <w:t xml:space="preserve"> </w:t>
      </w:r>
      <w:r>
        <w:t xml:space="preserve">– National Health Authority – Abu Dhabi, UAE (2015)</w:t>
      </w:r>
    </w:p>
    <w:bookmarkEnd w:id="22"/>
    <w:bookmarkStart w:id="26" w:name="work-experience"/>
    <w:p>
      <w:pPr>
        <w:pStyle w:val="Heading2"/>
      </w:pPr>
      <w:r>
        <w:t xml:space="preserve">Work Experience</w:t>
      </w:r>
    </w:p>
    <w:bookmarkStart w:id="23" w:name="X4252ee2340254212a80d03ab468be0757708b37"/>
    <w:p>
      <w:pPr>
        <w:pStyle w:val="Heading3"/>
      </w:pPr>
      <w:r>
        <w:t xml:space="preserve">Senior General Practitioner | Dubai Healthcare City (DHC)</w:t>
      </w:r>
    </w:p>
    <w:p>
      <w:pPr>
        <w:pStyle w:val="FirstParagraph"/>
      </w:pPr>
      <w:r>
        <w:rPr>
          <w:iCs/>
          <w:i/>
        </w:rPr>
        <w:t xml:space="preserve">June 2018 – Present</w:t>
      </w:r>
    </w:p>
    <w:p>
      <w:pPr>
        <w:numPr>
          <w:ilvl w:val="0"/>
          <w:numId w:val="1002"/>
        </w:numPr>
        <w:pStyle w:val="Compact"/>
      </w:pPr>
      <w:r>
        <w:t xml:space="preserve">Provided primary healthcare services to a diverse patient population, including expatriates and UAE nationals, in a multidisciplinary setting.</w:t>
      </w:r>
    </w:p>
    <w:p>
      <w:pPr>
        <w:numPr>
          <w:ilvl w:val="0"/>
          <w:numId w:val="1002"/>
        </w:numPr>
        <w:pStyle w:val="Compact"/>
      </w:pPr>
      <w:r>
        <w:t xml:space="preserve">Managed chronic disease prevention and control programs, focusing on diabetes, hypertension, and cardiovascular health.</w:t>
      </w:r>
    </w:p>
    <w:p>
      <w:pPr>
        <w:numPr>
          <w:ilvl w:val="0"/>
          <w:numId w:val="1002"/>
        </w:numPr>
        <w:pStyle w:val="Compact"/>
      </w:pPr>
      <w:r>
        <w:t xml:space="preserve">Collaborated with specialists to develop integrated care plans for complex cases within the Dubai healthcare ecosystem.</w:t>
      </w:r>
    </w:p>
    <w:p>
      <w:pPr>
        <w:numPr>
          <w:ilvl w:val="0"/>
          <w:numId w:val="1002"/>
        </w:numPr>
        <w:pStyle w:val="Compact"/>
      </w:pPr>
      <w:r>
        <w:t xml:space="preserve">Conducted regular health screenings and wellness programs aligned with UAE national health initiatives.</w:t>
      </w:r>
    </w:p>
    <w:bookmarkEnd w:id="23"/>
    <w:bookmarkStart w:id="24" w:name="X94e88988bc58a3bf778c5d97beea5168ac4ac18"/>
    <w:p>
      <w:pPr>
        <w:pStyle w:val="Heading3"/>
      </w:pPr>
      <w:r>
        <w:t xml:space="preserve">General Practitioner | Al Noor Hospital, Dubai</w:t>
      </w:r>
    </w:p>
    <w:p>
      <w:pPr>
        <w:pStyle w:val="FirstParagraph"/>
      </w:pPr>
      <w:r>
        <w:rPr>
          <w:iCs/>
          <w:i/>
        </w:rPr>
        <w:t xml:space="preserve">July 2015 – May 2018</w:t>
      </w:r>
    </w:p>
    <w:p>
      <w:pPr>
        <w:numPr>
          <w:ilvl w:val="0"/>
          <w:numId w:val="1003"/>
        </w:numPr>
        <w:pStyle w:val="Compact"/>
      </w:pPr>
      <w:r>
        <w:t xml:space="preserve">Diagnosed and treated a wide range of medical conditions, emphasizing patient education and preventive care.</w:t>
      </w:r>
    </w:p>
    <w:p>
      <w:pPr>
        <w:numPr>
          <w:ilvl w:val="0"/>
          <w:numId w:val="1003"/>
        </w:numPr>
        <w:pStyle w:val="Compact"/>
      </w:pPr>
      <w:r>
        <w:t xml:space="preserve">Utilized electronic medical records (EMR) systems to ensure accurate documentation and seamless communication with other healthcare providers in Dubai.</w:t>
      </w:r>
    </w:p>
    <w:p>
      <w:pPr>
        <w:numPr>
          <w:ilvl w:val="0"/>
          <w:numId w:val="1003"/>
        </w:numPr>
        <w:pStyle w:val="Compact"/>
      </w:pPr>
      <w:r>
        <w:t xml:space="preserve">Spearheaded community health outreach programs, including vaccination drives and health awareness campaigns in partnership with the Dubai Health Authority (DHA).</w:t>
      </w:r>
    </w:p>
    <w:bookmarkEnd w:id="24"/>
    <w:bookmarkStart w:id="25" w:name="internship-rashid-hospital-dubai"/>
    <w:p>
      <w:pPr>
        <w:pStyle w:val="Heading3"/>
      </w:pPr>
      <w:r>
        <w:t xml:space="preserve">Internship | Rashid Hospital, Dubai</w:t>
      </w:r>
    </w:p>
    <w:p>
      <w:pPr>
        <w:pStyle w:val="FirstParagraph"/>
      </w:pPr>
      <w:r>
        <w:rPr>
          <w:iCs/>
          <w:i/>
        </w:rPr>
        <w:t xml:space="preserve">2010 – 2012</w:t>
      </w:r>
    </w:p>
    <w:p>
      <w:pPr>
        <w:numPr>
          <w:ilvl w:val="0"/>
          <w:numId w:val="1004"/>
        </w:numPr>
        <w:pStyle w:val="Compact"/>
      </w:pPr>
      <w:r>
        <w:t xml:space="preserve">Gained hands-on clinical experience in emergency care, pediatrics, and internal medicine under the supervision of senior consultants.</w:t>
      </w:r>
    </w:p>
    <w:p>
      <w:pPr>
        <w:numPr>
          <w:ilvl w:val="0"/>
          <w:numId w:val="1004"/>
        </w:numPr>
        <w:pStyle w:val="Compact"/>
      </w:pPr>
      <w:r>
        <w:t xml:space="preserve">Participated in quality improvement initiatives to enhance patient safety and satisfaction within the UAE healthcare framework.</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UAE Medical License (Board Certified General Practitioner)</w:t>
      </w:r>
      <w:r>
        <w:t xml:space="preserve"> </w:t>
      </w:r>
      <w:r>
        <w:t xml:space="preserve">– Ministry of Health and Prevention, UAE (2013)</w:t>
      </w:r>
    </w:p>
    <w:p>
      <w:pPr>
        <w:numPr>
          <w:ilvl w:val="0"/>
          <w:numId w:val="1005"/>
        </w:numPr>
        <w:pStyle w:val="Compact"/>
      </w:pPr>
      <w:r>
        <w:rPr>
          <w:bCs/>
          <w:b/>
        </w:rPr>
        <w:t xml:space="preserve">CPR &amp; Advanced Cardiac Life Support (ACLS) Certification</w:t>
      </w:r>
      <w:r>
        <w:t xml:space="preserve"> </w:t>
      </w:r>
      <w:r>
        <w:t xml:space="preserve">– American Heart Association, 2016</w:t>
      </w:r>
    </w:p>
    <w:p>
      <w:pPr>
        <w:numPr>
          <w:ilvl w:val="0"/>
          <w:numId w:val="1005"/>
        </w:numPr>
        <w:pStyle w:val="Compact"/>
      </w:pPr>
      <w:r>
        <w:rPr>
          <w:bCs/>
          <w:b/>
        </w:rPr>
        <w:t xml:space="preserve">Patient Safety and Quality Improvement Certificate</w:t>
      </w:r>
      <w:r>
        <w:t xml:space="preserve"> </w:t>
      </w:r>
      <w:r>
        <w:t xml:space="preserve">– Dubai Health Authority, 2017</w:t>
      </w:r>
    </w:p>
    <w:p>
      <w:pPr>
        <w:numPr>
          <w:ilvl w:val="0"/>
          <w:numId w:val="1005"/>
        </w:numPr>
        <w:pStyle w:val="Compact"/>
      </w:pPr>
      <w:r>
        <w:rPr>
          <w:bCs/>
          <w:b/>
        </w:rPr>
        <w:t xml:space="preserve">Basic Life Support (BLS) Certification</w:t>
      </w:r>
      <w:r>
        <w:t xml:space="preserve"> </w:t>
      </w:r>
      <w:r>
        <w:t xml:space="preserve">– Emirates Red Crescent, UAE (2019)</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UAE Medical Association (UAMA)</w:t>
      </w:r>
    </w:p>
    <w:p>
      <w:pPr>
        <w:numPr>
          <w:ilvl w:val="0"/>
          <w:numId w:val="1006"/>
        </w:numPr>
        <w:pStyle w:val="Compact"/>
      </w:pPr>
      <w:r>
        <w:rPr>
          <w:bCs/>
          <w:b/>
        </w:rPr>
        <w:t xml:space="preserve">International Society of General Practitioners (ISGP)</w:t>
      </w:r>
    </w:p>
    <w:p>
      <w:pPr>
        <w:numPr>
          <w:ilvl w:val="0"/>
          <w:numId w:val="1006"/>
        </w:numPr>
        <w:pStyle w:val="Compact"/>
      </w:pPr>
      <w:r>
        <w:rPr>
          <w:bCs/>
          <w:b/>
        </w:rPr>
        <w:t xml:space="preserve">Dubai Health Council (DHC) Accredited Physician</w:t>
      </w:r>
    </w:p>
    <w:bookmarkEnd w:id="28"/>
    <w:bookmarkStart w:id="29" w:name="skills"/>
    <w:p>
      <w:pPr>
        <w:pStyle w:val="Heading2"/>
      </w:pPr>
      <w:r>
        <w:t xml:space="preserve">Skills</w:t>
      </w:r>
    </w:p>
    <w:p>
      <w:pPr>
        <w:numPr>
          <w:ilvl w:val="0"/>
          <w:numId w:val="1007"/>
        </w:numPr>
        <w:pStyle w:val="Compact"/>
      </w:pPr>
      <w:r>
        <w:t xml:space="preserve">Expertise in primary healthcare, chronic disease management, and preventive medicine.</w:t>
      </w:r>
    </w:p>
    <w:p>
      <w:pPr>
        <w:numPr>
          <w:ilvl w:val="0"/>
          <w:numId w:val="1007"/>
        </w:numPr>
        <w:pStyle w:val="Compact"/>
      </w:pPr>
      <w:r>
        <w:t xml:space="preserve">Strong communication skills with patients and families from diverse cultural backgrounds in Dubai.</w:t>
      </w:r>
    </w:p>
    <w:p>
      <w:pPr>
        <w:numPr>
          <w:ilvl w:val="0"/>
          <w:numId w:val="1007"/>
        </w:numPr>
        <w:pStyle w:val="Compact"/>
      </w:pPr>
      <w:r>
        <w:t xml:space="preserve">Proficient in using EMR systems such as Epic and Cerner for efficient patient care.</w:t>
      </w:r>
    </w:p>
    <w:p>
      <w:pPr>
        <w:numPr>
          <w:ilvl w:val="0"/>
          <w:numId w:val="1007"/>
        </w:numPr>
        <w:pStyle w:val="Compact"/>
      </w:pPr>
      <w:r>
        <w:t xml:space="preserve">Clinical skills in diagnosing common illnesses, performing physical exams, and interpreting lab results.</w:t>
      </w:r>
    </w:p>
    <w:p>
      <w:pPr>
        <w:numPr>
          <w:ilvl w:val="0"/>
          <w:numId w:val="1007"/>
        </w:numPr>
        <w:pStyle w:val="Compact"/>
      </w:pPr>
      <w:r>
        <w:t xml:space="preserve">Familiarity with UAE healthcare regulations and compliance standards, including DHA guidelines.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(Fluent)</w:t>
      </w:r>
    </w:p>
    <w:p>
      <w:pPr>
        <w:numPr>
          <w:ilvl w:val="0"/>
          <w:numId w:val="1008"/>
        </w:numPr>
        <w:pStyle w:val="Compact"/>
      </w:pPr>
      <w:r>
        <w:t xml:space="preserve">Hindi (Professional proficiency for expatriate patient care in Dubai)</w:t>
      </w:r>
    </w:p>
    <w:bookmarkEnd w:id="30"/>
    <w:bookmarkStart w:id="31" w:name="research-publications"/>
    <w:p>
      <w:pPr>
        <w:pStyle w:val="Heading2"/>
      </w:pPr>
      <w:r>
        <w:t xml:space="preserve">Research &amp; Publications</w:t>
      </w:r>
    </w:p>
    <w:p>
      <w:pPr>
        <w:pStyle w:val="FirstParagraph"/>
      </w:pPr>
      <w:r>
        <w:rPr>
          <w:bCs/>
          <w:b/>
        </w:rPr>
        <w:t xml:space="preserve">"Impact of Lifestyle Modifications on Diabetes Prevention in UAE Population"</w:t>
      </w:r>
      <w:r>
        <w:t xml:space="preserve"> </w:t>
      </w:r>
      <w:r>
        <w:t xml:space="preserve">– Co-authored article published in the *Journal of Primary Care &amp; Community Health* (2019).</w:t>
      </w:r>
      <w:r>
        <w:br/>
      </w:r>
      <w:r>
        <w:rPr>
          <w:bCs/>
          <w:b/>
        </w:rPr>
        <w:t xml:space="preserve">"Community-Based Interventions for Cardiovascular Health in Dubai: A Case Study"</w:t>
      </w:r>
      <w:r>
        <w:t xml:space="preserve"> </w:t>
      </w:r>
      <w:r>
        <w:t xml:space="preserve">– Presented at the UAE National Healthcare Conference (2020).</w:t>
      </w:r>
    </w:p>
    <w:bookmarkEnd w:id="31"/>
    <w:bookmarkStart w:id="32" w:name="references"/>
    <w:p>
      <w:pPr>
        <w:pStyle w:val="Heading2"/>
      </w:pPr>
      <w:r>
        <w:t xml:space="preserve">References</w:t>
      </w:r>
    </w:p>
    <w:p>
      <w:pPr>
        <w:pStyle w:val="FirstParagraph"/>
      </w:pPr>
      <w:r>
        <w:t xml:space="preserve">Available upon request. Contact Dr. Ahmed Al-Maktoum via +971 50 1234567 or ahmed.al-maktoum@example.com.</w:t>
      </w:r>
    </w:p>
    <w:p>
      <w:pPr>
        <w:pStyle w:val="BodyText"/>
      </w:pPr>
      <w:r>
        <w:rPr>
          <w:bCs/>
          <w:b/>
        </w:rPr>
        <w:t xml:space="preserve">Curriculum Vitae | Doctor General Practitioner | United Arab Emirates Dubai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 United Arab Emirates Dubai</dc:title>
  <dc:creator/>
  <dc:language>en</dc:language>
  <cp:keywords/>
  <dcterms:created xsi:type="dcterms:W3CDTF">2025-12-15T23:00:30Z</dcterms:created>
  <dcterms:modified xsi:type="dcterms:W3CDTF">2025-12-15T23:00:30Z</dcterms:modified>
</cp:coreProperties>
</file>

<file path=docProps/custom.xml><?xml version="1.0" encoding="utf-8"?>
<Properties xmlns="http://schemas.openxmlformats.org/officeDocument/2006/custom-properties" xmlns:vt="http://schemas.openxmlformats.org/officeDocument/2006/docPropsVTypes"/>
</file>