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Economist with a focus on macroeconomic policy, public finance, and development economics in Brazil. A dedicated professional with over a decade of expertise in analyzing economic trends and formulating strategies to address challenges specific to the Brazilian context. Specialized in leveraging data-driven insights to support sustainable growth in Brasília and across the nation. Committed to advancing economic equity, reducing inequality, and promoting fiscal responsibility within Brazil’s dynamic economic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University of Brasília (UnB), Brasília, Brazil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Policy</w:t>
      </w:r>
      <w:r>
        <w:t xml:space="preserve">, Fundação Getulio Vargas (FGV), Rio de Janeiro, Brazil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University of São Paulo (USP), São Paulo, Brazil (2018–2021)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5fc0e9c68261df9c024e9809cb1eaec8b7e46"/>
    <w:p>
      <w:pPr>
        <w:pStyle w:val="Heading3"/>
      </w:pPr>
      <w:r>
        <w:t xml:space="preserve">Economist, Ministry of Economy, Brazil Brasília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Brazil’s macroeconomic indicators, including GDP growth, inflation rates, and fiscal policy impacts.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design policies addressing regional disparities in Brasília and other key economic zones.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on public expenditure optimization and tax reform frameworks aligned with Brazil’s economic goals.</w:t>
      </w:r>
    </w:p>
    <w:bookmarkEnd w:id="23"/>
    <w:bookmarkStart w:id="24" w:name="X8a96de309880f4df06aa448274df426a6bf257e"/>
    <w:p>
      <w:pPr>
        <w:pStyle w:val="Heading3"/>
      </w:pPr>
      <w:r>
        <w:t xml:space="preserve">Senior Research Economist, Brazilian Institute of Economics (IBRE)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3"/>
        </w:numPr>
        <w:pStyle w:val="Compact"/>
      </w:pPr>
      <w:r>
        <w:t xml:space="preserve">Led research projects on income distribution, labor market dynamics, and economic inequality in Brazil.</w:t>
      </w:r>
    </w:p>
    <w:p>
      <w:pPr>
        <w:numPr>
          <w:ilvl w:val="0"/>
          <w:numId w:val="1003"/>
        </w:numPr>
        <w:pStyle w:val="Compact"/>
      </w:pPr>
      <w:r>
        <w:t xml:space="preserve">Published reports on the socio-economic effects of austerity measures in Brasília’s public sector.</w:t>
      </w:r>
    </w:p>
    <w:p>
      <w:pPr>
        <w:numPr>
          <w:ilvl w:val="0"/>
          <w:numId w:val="1003"/>
        </w:numPr>
        <w:pStyle w:val="Compact"/>
      </w:pPr>
      <w:r>
        <w:t xml:space="preserve">Advised local governments on data-driven strategies to improve economic resilience and urban development.</w:t>
      </w:r>
    </w:p>
    <w:bookmarkEnd w:id="24"/>
    <w:bookmarkStart w:id="25" w:name="X278b9e55f9967756532b6cb5533395defc4a47b"/>
    <w:p>
      <w:pPr>
        <w:pStyle w:val="Heading3"/>
      </w:pPr>
      <w:r>
        <w:t xml:space="preserve">Economist, National Bank of Brazil (Banco do Brasil)</w:t>
      </w:r>
    </w:p>
    <w:p>
      <w:pPr>
        <w:pStyle w:val="FirstParagraph"/>
      </w:pPr>
      <w:r>
        <w:rPr>
          <w:iCs/>
          <w:i/>
        </w:rPr>
        <w:t xml:space="preserve">March 2014 – June 2017</w:t>
      </w:r>
    </w:p>
    <w:p>
      <w:pPr>
        <w:numPr>
          <w:ilvl w:val="0"/>
          <w:numId w:val="1004"/>
        </w:numPr>
        <w:pStyle w:val="Compact"/>
      </w:pPr>
      <w:r>
        <w:t xml:space="preserve">Analyzed credit market trends and financial stability in Brazil’s expanding economy.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financial inclusion programs targeting underserved populations in Brasília.</w:t>
      </w:r>
    </w:p>
    <w:p>
      <w:pPr>
        <w:numPr>
          <w:ilvl w:val="0"/>
          <w:numId w:val="1004"/>
        </w:numPr>
        <w:pStyle w:val="Compact"/>
      </w:pPr>
      <w:r>
        <w:t xml:space="preserve">Contributed to risk assessment models for large-scale infrastructure projects funded by the federal government.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econometric tools (Stata, R, EViews) to analyze complex data 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interpreting statistical trends and generating actionable insights for policy-making.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Fiscal Policy:</w:t>
      </w:r>
      <w:r>
        <w:t xml:space="preserve"> </w:t>
      </w:r>
      <w:r>
        <w:t xml:space="preserve">Strong understanding of Brazil’s tax systems and public expenditure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Adept at presenting economic findings to diverse audiences, including policymakers in Brasília.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English (fluent), and Spanish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, CFA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Public Policy Analysis</w:t>
      </w:r>
      <w:r>
        <w:t xml:space="preserve">, Fundação Getulio Vargas (FGV),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Certiport, 2016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Economics (Abedi)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and Caribbean Economic Association (LACEA)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Monetary Fund (IMF) Research Department</w:t>
      </w:r>
      <w:r>
        <w:t xml:space="preserve"> </w:t>
      </w:r>
      <w:r>
        <w:t xml:space="preserve">– Visiting Scholar, 2020</w:t>
      </w:r>
    </w:p>
    <w:bookmarkEnd w:id="29"/>
    <w:bookmarkStart w:id="30" w:name="X0e38fb82c29ecc12243d7232e202fe67482b4b7"/>
    <w:p>
      <w:pPr>
        <w:pStyle w:val="Heading2"/>
      </w:pPr>
      <w:r>
        <w:t xml:space="preserve">Projects and Research (Brazil Brasília Focus)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Development in Brasília: A Study on Urban Growth and Fiscal Policy"</w:t>
      </w:r>
      <w:r>
        <w:t xml:space="preserve"> </w:t>
      </w:r>
      <w:r>
        <w:t xml:space="preserve">(2019) – Published in the Journal of Regional Economics.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"Impact of Federal Investment on Social Inclusion in Brazil"</w:t>
      </w:r>
      <w:r>
        <w:t xml:space="preserve"> </w:t>
      </w:r>
      <w:r>
        <w:t xml:space="preserve">(2018) – Collaborated with the Ministry of Social Development to analyze poverty reduction strategies.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"Fiscal Sustainability in the Context of Brazil’s Energy Transition"</w:t>
      </w:r>
      <w:r>
        <w:t xml:space="preserve"> </w:t>
      </w:r>
      <w:r>
        <w:t xml:space="preserve">(2021) – Advised on long-term economic planning for renewable energy initiatives in Brasília.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Silva, J. (2021). "Macroeconomic Policy Challenges in Brazil’s Post-Pandemic Recovery." *Brazilian Economic Review*, 45(3), 112–130.</w:t>
      </w:r>
    </w:p>
    <w:p>
      <w:pPr>
        <w:numPr>
          <w:ilvl w:val="0"/>
          <w:numId w:val="1009"/>
        </w:numPr>
        <w:pStyle w:val="Compact"/>
      </w:pPr>
      <w:r>
        <w:t xml:space="preserve">Silva, J., &amp; Oliveira, M. (2020). "Inequality and Public Spending: A Brasília Case Study." *Journal of Latin American Economics*, 18(2), 78–95.</w:t>
      </w:r>
    </w:p>
    <w:p>
      <w:pPr>
        <w:numPr>
          <w:ilvl w:val="0"/>
          <w:numId w:val="1009"/>
        </w:numPr>
        <w:pStyle w:val="Compact"/>
      </w:pPr>
      <w:r>
        <w:t xml:space="preserve">Silva, J. (2019). "The Role of Infrastructure in Brazil’s Regional Development." *Policy Analysis Journal*, 34(1), 45–60.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joaosilva.economist@brasil.com</w:t>
      </w:r>
    </w:p>
    <w:bookmarkEnd w:id="32"/>
    <w:p>
      <w:pPr>
        <w:pStyle w:val="BodyText"/>
      </w:pPr>
      <w:r>
        <w:rPr>
          <w:bCs/>
          <w:b/>
        </w:rPr>
        <w:t xml:space="preserve">Curriculum Vitae - Economist in Brazil Brasília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Brazil Brasília</dc:title>
  <dc:creator/>
  <dc:language>en</dc:language>
  <cp:keywords/>
  <dcterms:created xsi:type="dcterms:W3CDTF">2025-12-08T01:47:08Z</dcterms:created>
  <dcterms:modified xsi:type="dcterms:W3CDTF">2025-12-08T01:47:08Z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