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Vancouver</w:t>
      </w:r>
    </w:p>
    <w:bookmarkStart w:id="34" w:name="curriculum-vitae-of-full-name"/>
    <w:p>
      <w:pPr>
        <w:pStyle w:val="Heading1"/>
      </w:pPr>
      <w:r>
        <w:t xml:space="preserve">Curriculum Vitae of [Full Name]</w:t>
      </w:r>
    </w:p>
    <w:p>
      <w:pPr>
        <w:pStyle w:val="FirstParagraph"/>
      </w:pPr>
      <w:r>
        <w:rPr>
          <w:bCs/>
          <w:b/>
        </w:rPr>
        <w:t xml:space="preserve">Economist Based in Canada Vancouver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Location:</w:t>
      </w:r>
      <w:r>
        <w:t xml:space="preserve"> </w:t>
      </w:r>
      <w:r>
        <w:t xml:space="preserve">Vancouver, British Columbia, Canada</w:t>
      </w:r>
      <w:r>
        <w:br/>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detail-oriented Economist with [X years] of experience in analyzing economic trends, developing data-driven strategies, and contributing to policy frameworks in Canada. Specialized in urban economics, regional development, and labor market dynamics with a focus on the vibrant economic landscape of Vancouver. Proficient in leveraging advanced econometric techniques to address complex challenges faced by businesses, governments, and communities. Committed to fostering sustainable growth and equitable outcomes in the Canadian context.</w:t>
      </w:r>
    </w:p>
    <w:bookmarkEnd w:id="21"/>
    <w:bookmarkStart w:id="24" w:name="education"/>
    <w:p>
      <w:pPr>
        <w:pStyle w:val="Heading2"/>
      </w:pPr>
      <w:r>
        <w:t xml:space="preserve">Education</w:t>
      </w:r>
    </w:p>
    <w:bookmarkStart w:id="22" w:name="bachelor-of-arts-in-economics"/>
    <w:p>
      <w:pPr>
        <w:pStyle w:val="Heading3"/>
      </w:pPr>
      <w:r>
        <w:t xml:space="preserve">Bachelor of Arts in Economics</w:t>
      </w:r>
    </w:p>
    <w:p>
      <w:pPr>
        <w:pStyle w:val="FirstParagraph"/>
      </w:pPr>
      <w:r>
        <w:rPr>
          <w:bCs/>
          <w:b/>
        </w:rPr>
        <w:t xml:space="preserve">University of British Columbia (UBC)</w:t>
      </w:r>
      <w:r>
        <w:t xml:space="preserve">, Vancouver, Canada</w:t>
      </w:r>
      <w:r>
        <w:br/>
      </w:r>
      <w:r>
        <w:t xml:space="preserve">Graduated: [Year]</w:t>
      </w:r>
    </w:p>
    <w:p>
      <w:pPr>
        <w:numPr>
          <w:ilvl w:val="0"/>
          <w:numId w:val="1001"/>
        </w:numPr>
        <w:pStyle w:val="Compact"/>
      </w:pPr>
      <w:r>
        <w:t xml:space="preserve">Relevant coursework: Macroeconomics, Microeconomics, Econometrics, Labor Economics</w:t>
      </w:r>
    </w:p>
    <w:p>
      <w:pPr>
        <w:numPr>
          <w:ilvl w:val="0"/>
          <w:numId w:val="1001"/>
        </w:numPr>
        <w:pStyle w:val="Compact"/>
      </w:pPr>
      <w:r>
        <w:t xml:space="preserve">Senior thesis on "Economic Impacts of Urbanization in the Greater Vancouver Area"</w:t>
      </w:r>
    </w:p>
    <w:bookmarkEnd w:id="22"/>
    <w:bookmarkStart w:id="23" w:name="master-of-science-in-applied-economics"/>
    <w:p>
      <w:pPr>
        <w:pStyle w:val="Heading3"/>
      </w:pPr>
      <w:r>
        <w:t xml:space="preserve">Master of Science in Applied Economics</w:t>
      </w:r>
    </w:p>
    <w:p>
      <w:pPr>
        <w:pStyle w:val="FirstParagraph"/>
      </w:pPr>
      <w:r>
        <w:rPr>
          <w:bCs/>
          <w:b/>
        </w:rPr>
        <w:t xml:space="preserve">Simon Fraser University (SFU)</w:t>
      </w:r>
      <w:r>
        <w:t xml:space="preserve">, Burnaby, Canada</w:t>
      </w:r>
      <w:r>
        <w:br/>
      </w:r>
      <w:r>
        <w:t xml:space="preserve">Graduated: [Year]</w:t>
      </w:r>
    </w:p>
    <w:p>
      <w:pPr>
        <w:numPr>
          <w:ilvl w:val="0"/>
          <w:numId w:val="1002"/>
        </w:numPr>
        <w:pStyle w:val="Compact"/>
      </w:pPr>
      <w:r>
        <w:t xml:space="preserve">Focused on regional economic development and public policy analysis</w:t>
      </w:r>
    </w:p>
    <w:p>
      <w:pPr>
        <w:numPr>
          <w:ilvl w:val="0"/>
          <w:numId w:val="1002"/>
        </w:numPr>
        <w:pStyle w:val="Compact"/>
      </w:pPr>
      <w:r>
        <w:t xml:space="preserve">Published research on "Sustainable Urban Growth Strategies for Coastal Cities"</w:t>
      </w:r>
    </w:p>
    <w:bookmarkEnd w:id="23"/>
    <w:bookmarkEnd w:id="24"/>
    <w:bookmarkStart w:id="28" w:name="professional-experience"/>
    <w:p>
      <w:pPr>
        <w:pStyle w:val="Heading2"/>
      </w:pPr>
      <w:r>
        <w:t xml:space="preserve">Professional Experience</w:t>
      </w:r>
    </w:p>
    <w:bookmarkStart w:id="25" w:name="economist"/>
    <w:p>
      <w:pPr>
        <w:pStyle w:val="Heading3"/>
      </w:pPr>
      <w:r>
        <w:t xml:space="preserve">Economist</w:t>
      </w:r>
    </w:p>
    <w:p>
      <w:pPr>
        <w:pStyle w:val="FirstParagraph"/>
      </w:pPr>
      <w:r>
        <w:rPr>
          <w:bCs/>
          <w:b/>
        </w:rPr>
        <w:t xml:space="preserve">Vancouver Economic Development Commission (VEDC)</w:t>
      </w:r>
      <w:r>
        <w:t xml:space="preserve">, Vancouver, Canada</w:t>
      </w:r>
      <w:r>
        <w:br/>
      </w:r>
      <w:r>
        <w:t xml:space="preserve">January 2018 – Present</w:t>
      </w:r>
    </w:p>
    <w:p>
      <w:pPr>
        <w:numPr>
          <w:ilvl w:val="0"/>
          <w:numId w:val="1003"/>
        </w:numPr>
        <w:pStyle w:val="Compact"/>
      </w:pPr>
      <w:r>
        <w:t xml:space="preserve">Conducted in-depth analysis of labor market trends to support workforce development initiatives in the tech and green energy sectors.</w:t>
      </w:r>
    </w:p>
    <w:p>
      <w:pPr>
        <w:numPr>
          <w:ilvl w:val="0"/>
          <w:numId w:val="1003"/>
        </w:numPr>
        <w:pStyle w:val="Compact"/>
      </w:pPr>
      <w:r>
        <w:t xml:space="preserve">Collaborated with municipal planners to design economic stimulus packages for small businesses affected by regional challenges.</w:t>
      </w:r>
    </w:p>
    <w:p>
      <w:pPr>
        <w:numPr>
          <w:ilvl w:val="0"/>
          <w:numId w:val="1003"/>
        </w:numPr>
        <w:pStyle w:val="Compact"/>
      </w:pPr>
      <w:r>
        <w:t xml:space="preserve">Authored reports on Vancouver's economic resilience, contributing to the city's long-term sustainability goals.</w:t>
      </w:r>
    </w:p>
    <w:p>
      <w:pPr>
        <w:numPr>
          <w:ilvl w:val="0"/>
          <w:numId w:val="1003"/>
        </w:numPr>
        <w:pStyle w:val="Compact"/>
      </w:pPr>
      <w:r>
        <w:t xml:space="preserve">Presented findings at local and national forums, emphasizing the role of innovation in Canada Vancouver’s economy.</w:t>
      </w:r>
    </w:p>
    <w:bookmarkEnd w:id="25"/>
    <w:bookmarkStart w:id="26" w:name="research-analyst"/>
    <w:p>
      <w:pPr>
        <w:pStyle w:val="Heading3"/>
      </w:pPr>
      <w:r>
        <w:t xml:space="preserve">Research Analyst</w:t>
      </w:r>
    </w:p>
    <w:p>
      <w:pPr>
        <w:pStyle w:val="FirstParagraph"/>
      </w:pPr>
      <w:r>
        <w:rPr>
          <w:bCs/>
          <w:b/>
        </w:rPr>
        <w:t xml:space="preserve">Canadian Institute for Advanced Research (CIFAR)</w:t>
      </w:r>
      <w:r>
        <w:t xml:space="preserve">, Toronto, Canada</w:t>
      </w:r>
      <w:r>
        <w:br/>
      </w:r>
      <w:r>
        <w:t xml:space="preserve">June 2015 – December 2017</w:t>
      </w:r>
    </w:p>
    <w:p>
      <w:pPr>
        <w:numPr>
          <w:ilvl w:val="0"/>
          <w:numId w:val="1004"/>
        </w:numPr>
        <w:pStyle w:val="Compact"/>
      </w:pPr>
      <w:r>
        <w:t xml:space="preserve">Supported interdisciplinary projects on economic inequality and urban policy, with a focus on Canadian contexts.</w:t>
      </w:r>
    </w:p>
    <w:p>
      <w:pPr>
        <w:numPr>
          <w:ilvl w:val="0"/>
          <w:numId w:val="1004"/>
        </w:numPr>
        <w:pStyle w:val="Compact"/>
      </w:pPr>
      <w:r>
        <w:t xml:space="preserve">Developed datasets analyzing income disparities in major Canadian cities, including Vancouver.</w:t>
      </w:r>
    </w:p>
    <w:p>
      <w:pPr>
        <w:numPr>
          <w:ilvl w:val="0"/>
          <w:numId w:val="1004"/>
        </w:numPr>
        <w:pStyle w:val="Compact"/>
      </w:pPr>
      <w:r>
        <w:t xml:space="preserve">Published peer-reviewed articles in journals such as "Canadian Journal of Economics" and "Urban Studies."</w:t>
      </w:r>
    </w:p>
    <w:bookmarkEnd w:id="26"/>
    <w:bookmarkStart w:id="27" w:name="economic-consultant"/>
    <w:p>
      <w:pPr>
        <w:pStyle w:val="Heading3"/>
      </w:pPr>
      <w:r>
        <w:t xml:space="preserve">Economic Consultant</w:t>
      </w:r>
    </w:p>
    <w:p>
      <w:pPr>
        <w:pStyle w:val="FirstParagraph"/>
      </w:pPr>
      <w:r>
        <w:rPr>
          <w:bCs/>
          <w:b/>
        </w:rPr>
        <w:t xml:space="preserve">Private Sector Firm: Econometric Solutions Inc.</w:t>
      </w:r>
      <w:r>
        <w:t xml:space="preserve">, Vancouver, Canada</w:t>
      </w:r>
      <w:r>
        <w:br/>
      </w:r>
      <w:r>
        <w:t xml:space="preserve">July 2013 – May 2015</w:t>
      </w:r>
    </w:p>
    <w:p>
      <w:pPr>
        <w:numPr>
          <w:ilvl w:val="0"/>
          <w:numId w:val="1005"/>
        </w:numPr>
        <w:pStyle w:val="Compact"/>
      </w:pPr>
      <w:r>
        <w:t xml:space="preserve">Provided economic forecasting models for clients in the real estate and transportation sectors.</w:t>
      </w:r>
    </w:p>
    <w:p>
      <w:pPr>
        <w:numPr>
          <w:ilvl w:val="0"/>
          <w:numId w:val="1005"/>
        </w:numPr>
        <w:pStyle w:val="Compact"/>
      </w:pPr>
      <w:r>
        <w:t xml:space="preserve">Advised on policy implications of infrastructure projects, aligning with Canada Vancouver’s development priorities.</w:t>
      </w:r>
    </w:p>
    <w:p>
      <w:pPr>
        <w:numPr>
          <w:ilvl w:val="0"/>
          <w:numId w:val="1005"/>
        </w:numPr>
        <w:pStyle w:val="Compact"/>
      </w:pPr>
      <w:r>
        <w:t xml:space="preserve">Created interactive dashboards to visualize economic indicators for stakeholders in the public and private sectors.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Economic Analysis:</w:t>
      </w:r>
      <w:r>
        <w:t xml:space="preserve"> </w:t>
      </w:r>
      <w:r>
        <w:t xml:space="preserve">Expertise in macroeconomic and microeconomic modeling, cost-benefit analysis, and risk assessment.</w:t>
      </w:r>
    </w:p>
    <w:p>
      <w:pPr>
        <w:numPr>
          <w:ilvl w:val="0"/>
          <w:numId w:val="1006"/>
        </w:numPr>
        <w:pStyle w:val="Compact"/>
      </w:pPr>
      <w:r>
        <w:rPr>
          <w:bCs/>
          <w:b/>
        </w:rPr>
        <w:t xml:space="preserve">Data Analytics:</w:t>
      </w:r>
      <w:r>
        <w:t xml:space="preserve"> </w:t>
      </w:r>
      <w:r>
        <w:t xml:space="preserve">Proficient in R, Python, Stata, and SQL for data processing and visualization. Experience with Tableau and Power BI.</w:t>
      </w:r>
    </w:p>
    <w:p>
      <w:pPr>
        <w:numPr>
          <w:ilvl w:val="0"/>
          <w:numId w:val="1006"/>
        </w:numPr>
        <w:pStyle w:val="Compact"/>
      </w:pPr>
      <w:r>
        <w:rPr>
          <w:bCs/>
          <w:b/>
        </w:rPr>
        <w:t xml:space="preserve">Policy Development:</w:t>
      </w:r>
      <w:r>
        <w:t xml:space="preserve"> </w:t>
      </w:r>
      <w:r>
        <w:t xml:space="preserve">Skilled in designing evidence-based policies to address regional economic challenges in Canada.</w:t>
      </w:r>
    </w:p>
    <w:p>
      <w:pPr>
        <w:numPr>
          <w:ilvl w:val="0"/>
          <w:numId w:val="1006"/>
        </w:numPr>
        <w:pStyle w:val="Compact"/>
      </w:pPr>
      <w:r>
        <w:rPr>
          <w:bCs/>
          <w:b/>
        </w:rPr>
        <w:t xml:space="preserve">Critical Thinking:</w:t>
      </w:r>
      <w:r>
        <w:t xml:space="preserve"> </w:t>
      </w:r>
      <w:r>
        <w:t xml:space="preserve">Ability to synthesize complex information into actionable insights for decision-makers.</w:t>
      </w:r>
    </w:p>
    <w:p>
      <w:pPr>
        <w:numPr>
          <w:ilvl w:val="0"/>
          <w:numId w:val="1006"/>
        </w:numPr>
        <w:pStyle w:val="Compact"/>
      </w:pPr>
      <w:r>
        <w:rPr>
          <w:bCs/>
          <w:b/>
        </w:rPr>
        <w:t xml:space="preserve">Communication:</w:t>
      </w:r>
      <w:r>
        <w:t xml:space="preserve"> </w:t>
      </w:r>
      <w:r>
        <w:t xml:space="preserve">Strong written and verbal communication skills, with experience presenting to diverse audiences, including policymakers and business leaders in Vancouver.</w:t>
      </w:r>
    </w:p>
    <w:bookmarkEnd w:id="29"/>
    <w:bookmarkStart w:id="30" w:name="certifications-memberships"/>
    <w:p>
      <w:pPr>
        <w:pStyle w:val="Heading2"/>
      </w:pPr>
      <w:r>
        <w:t xml:space="preserve">Certifications &amp; Memberships</w:t>
      </w:r>
    </w:p>
    <w:p>
      <w:pPr>
        <w:numPr>
          <w:ilvl w:val="0"/>
          <w:numId w:val="1007"/>
        </w:numPr>
        <w:pStyle w:val="Compact"/>
      </w:pPr>
      <w:r>
        <w:rPr>
          <w:bCs/>
          <w:b/>
        </w:rPr>
        <w:t xml:space="preserve">Certified Economist (CE)</w:t>
      </w:r>
      <w:r>
        <w:t xml:space="preserve"> </w:t>
      </w:r>
      <w:r>
        <w:t xml:space="preserve">– Canadian Economics Association (CEA), [Year]</w:t>
      </w:r>
    </w:p>
    <w:p>
      <w:pPr>
        <w:numPr>
          <w:ilvl w:val="0"/>
          <w:numId w:val="1007"/>
        </w:numPr>
        <w:pStyle w:val="Compact"/>
      </w:pPr>
      <w:r>
        <w:rPr>
          <w:bCs/>
          <w:b/>
        </w:rPr>
        <w:t xml:space="preserve">Chartered Financial Analyst (CFA) Level II</w:t>
      </w:r>
      <w:r>
        <w:t xml:space="preserve">, [Year]</w:t>
      </w:r>
    </w:p>
    <w:p>
      <w:pPr>
        <w:numPr>
          <w:ilvl w:val="0"/>
          <w:numId w:val="1007"/>
        </w:numPr>
        <w:pStyle w:val="Compact"/>
      </w:pPr>
      <w:r>
        <w:rPr>
          <w:bCs/>
          <w:b/>
        </w:rPr>
        <w:t xml:space="preserve">Member:</w:t>
      </w:r>
      <w:r>
        <w:t xml:space="preserve"> </w:t>
      </w:r>
      <w:r>
        <w:t xml:space="preserve">Vancouver Economic Forum, Canadian Economic Association, and the International Society for New Institutional Economics.</w:t>
      </w:r>
    </w:p>
    <w:bookmarkEnd w:id="30"/>
    <w:bookmarkStart w:id="31" w:name="projects-research-contributions"/>
    <w:p>
      <w:pPr>
        <w:pStyle w:val="Heading2"/>
      </w:pPr>
      <w:r>
        <w:t xml:space="preserve">Projects &amp; Research Contributions</w:t>
      </w:r>
    </w:p>
    <w:p>
      <w:pPr>
        <w:pStyle w:val="FirstParagraph"/>
      </w:pPr>
      <w:r>
        <w:rPr>
          <w:bCs/>
          <w:b/>
        </w:rPr>
        <w:t xml:space="preserve">"Economic Resilience of Coastal Cities in Canada"</w:t>
      </w:r>
      <w:r>
        <w:t xml:space="preserve"> </w:t>
      </w:r>
      <w:r>
        <w:t xml:space="preserve">– Lead Researcher (2021)</w:t>
      </w:r>
    </w:p>
    <w:p>
      <w:pPr>
        <w:numPr>
          <w:ilvl w:val="0"/>
          <w:numId w:val="1008"/>
        </w:numPr>
        <w:pStyle w:val="Compact"/>
      </w:pPr>
      <w:r>
        <w:t xml:space="preserve">Analyzed how Vancouver and other Canadian coastal cities navigated economic shocks, including the pandemic and climate-related disruptions.</w:t>
      </w:r>
    </w:p>
    <w:p>
      <w:pPr>
        <w:numPr>
          <w:ilvl w:val="0"/>
          <w:numId w:val="1008"/>
        </w:numPr>
        <w:pStyle w:val="Compact"/>
      </w:pPr>
      <w:r>
        <w:t xml:space="preserve">Published findings in a report titled "Building Sustainable Economies for Coastal Communities," cited by the BC Ministry of Finance.</w:t>
      </w:r>
    </w:p>
    <w:p>
      <w:pPr>
        <w:pStyle w:val="FirstParagraph"/>
      </w:pPr>
      <w:r>
        <w:rPr>
          <w:bCs/>
          <w:b/>
        </w:rPr>
        <w:t xml:space="preserve">"Vancouver’s Green Economy Transition"</w:t>
      </w:r>
      <w:r>
        <w:t xml:space="preserve"> </w:t>
      </w:r>
      <w:r>
        <w:t xml:space="preserve">– Collaborative Study (2020)</w:t>
      </w:r>
    </w:p>
    <w:p>
      <w:pPr>
        <w:numPr>
          <w:ilvl w:val="0"/>
          <w:numId w:val="1009"/>
        </w:numPr>
        <w:pStyle w:val="Compact"/>
      </w:pPr>
      <w:r>
        <w:t xml:space="preserve">Evaluated the economic impact of transitioning to a low-carbon economy in Vancouver, focusing on job creation and sectoral shifts.</w:t>
      </w:r>
    </w:p>
    <w:p>
      <w:pPr>
        <w:numPr>
          <w:ilvl w:val="0"/>
          <w:numId w:val="1009"/>
        </w:numPr>
        <w:pStyle w:val="Compact"/>
      </w:pPr>
      <w:r>
        <w:t xml:space="preserve">Contributed to the City of Vancouver’s 2030 Green Economy Strategy.</w:t>
      </w:r>
    </w:p>
    <w:bookmarkEnd w:id="31"/>
    <w:bookmarkStart w:id="32" w:name="languages-other-information"/>
    <w:p>
      <w:pPr>
        <w:pStyle w:val="Heading2"/>
      </w:pPr>
      <w:r>
        <w:t xml:space="preserve">Languages &amp; Other Information</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French:</w:t>
      </w:r>
      <w:r>
        <w:t xml:space="preserve"> </w:t>
      </w:r>
      <w:r>
        <w:t xml:space="preserve">Intermediate (able to read and write technical documents)</w:t>
      </w:r>
    </w:p>
    <w:p>
      <w:pPr>
        <w:numPr>
          <w:ilvl w:val="0"/>
          <w:numId w:val="1010"/>
        </w:numPr>
        <w:pStyle w:val="Compact"/>
      </w:pPr>
      <w:r>
        <w:rPr>
          <w:bCs/>
          <w:b/>
        </w:rPr>
        <w:t xml:space="preserve">Cultural Competence:</w:t>
      </w:r>
      <w:r>
        <w:t xml:space="preserve"> </w:t>
      </w:r>
      <w:r>
        <w:t xml:space="preserve">Familiar with the diverse economic landscape of Canada Vancouver, including Indigenous economic initiatives and multicultural workforce dynamics.</w:t>
      </w:r>
    </w:p>
    <w:bookmarkEnd w:id="32"/>
    <w:bookmarkStart w:id="33" w:name="conclusion"/>
    <w:p>
      <w:pPr>
        <w:pStyle w:val="Heading2"/>
      </w:pPr>
      <w:r>
        <w:t xml:space="preserve">Conclusion</w:t>
      </w:r>
    </w:p>
    <w:p>
      <w:pPr>
        <w:pStyle w:val="FirstParagraph"/>
      </w:pPr>
      <w:r>
        <w:t xml:space="preserve">As an Economist in Canada Vancouver, I am committed to leveraging my expertise to address pressing economic challenges and opportunities. My work aligns with the goals of fostering innovation, equity, and sustainability in one of Canada’s most dynamic cities. I am eager to contribute to the ongoing evolution of Vancouver’s economy while adhering to the highest standards of professional integrity and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Canada Vancouver</dc:title>
  <dc:creator/>
  <dc:language>en</dc:language>
  <cp:keywords/>
  <dcterms:created xsi:type="dcterms:W3CDTF">2025-12-05T01:08:54Z</dcterms:created>
  <dcterms:modified xsi:type="dcterms:W3CDTF">2025-12-05T01:08:54Z</dcterms:modified>
</cp:coreProperties>
</file>

<file path=docProps/custom.xml><?xml version="1.0" encoding="utf-8"?>
<Properties xmlns="http://schemas.openxmlformats.org/officeDocument/2006/custom-properties" xmlns:vt="http://schemas.openxmlformats.org/officeDocument/2006/docPropsVTypes"/>
</file>