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zhangwei.economist@example.com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economist-profile"/>
    <w:p>
      <w:pPr>
        <w:pStyle w:val="Heading2"/>
      </w:pPr>
      <w:r>
        <w:t xml:space="preserve">Economist Profile</w:t>
      </w:r>
    </w:p>
    <w:p>
      <w:pPr>
        <w:pStyle w:val="FirstParagraph"/>
      </w:pPr>
      <w:r>
        <w:t xml:space="preserve">A dedicated Economist with over a decade of expertise in analyzing macroeconomic trends, policy formulation, and data-driven decision-making. Specializing in the economic landscape of China Beijing, I have contributed to shaping strategies that align with national development goals and regional growth objectives. My work bridges theoretical economic principles with practical applications tailored to the dynamic market conditions of China’s capital.</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Peking University, Beijing, China (2008–2012)</w:t>
      </w:r>
      <w:r>
        <w:br/>
      </w:r>
      <w:r>
        <w:t xml:space="preserve">Major: Macroeconomics; Minor: Public Policy. Thesis on "The Impact of Urbanization on Beijing's Economic Growth."</w:t>
      </w:r>
    </w:p>
    <w:p>
      <w:pPr>
        <w:numPr>
          <w:ilvl w:val="0"/>
          <w:numId w:val="1001"/>
        </w:numPr>
        <w:pStyle w:val="Compact"/>
      </w:pPr>
      <w:r>
        <w:rPr>
          <w:bCs/>
          <w:b/>
        </w:rPr>
        <w:t xml:space="preserve">Master of Economics</w:t>
      </w:r>
      <w:r>
        <w:t xml:space="preserve">, Tsinghua University, Beijing, China (2013–2015)</w:t>
      </w:r>
      <w:r>
        <w:br/>
      </w:r>
      <w:r>
        <w:t xml:space="preserve">Research Focus: Regional Economic Integration in the Greater Bay Area. Published papers in the *Journal of Chinese Economics*.</w:t>
      </w:r>
    </w:p>
    <w:p>
      <w:pPr>
        <w:numPr>
          <w:ilvl w:val="0"/>
          <w:numId w:val="1001"/>
        </w:numPr>
        <w:pStyle w:val="Compact"/>
      </w:pPr>
      <w:r>
        <w:rPr>
          <w:bCs/>
          <w:b/>
        </w:rPr>
        <w:t xml:space="preserve">Doctorate in Economic Policy</w:t>
      </w:r>
      <w:r>
        <w:t xml:space="preserve">, Renmin University of China, Beijing, China (2016–2019)</w:t>
      </w:r>
      <w:r>
        <w:br/>
      </w:r>
      <w:r>
        <w:t xml:space="preserve">Dissertation: "Fiscal Policy and Inclusive Growth in China Beijing: A Case Study of the 2018–2019 Urban Renewal Projects."</w:t>
      </w:r>
    </w:p>
    <w:bookmarkEnd w:id="22"/>
    <w:bookmarkStart w:id="26" w:name="professional-experience"/>
    <w:p>
      <w:pPr>
        <w:pStyle w:val="Heading2"/>
      </w:pPr>
      <w:r>
        <w:t xml:space="preserve">Professional Experience</w:t>
      </w:r>
    </w:p>
    <w:bookmarkStart w:id="23" w:name="senior-economist"/>
    <w:p>
      <w:pPr>
        <w:pStyle w:val="Heading3"/>
      </w:pPr>
      <w:r>
        <w:t xml:space="preserve">Senior Economist</w:t>
      </w:r>
    </w:p>
    <w:p>
      <w:pPr>
        <w:pStyle w:val="FirstParagraph"/>
      </w:pPr>
      <w:r>
        <w:rPr>
          <w:iCs/>
          <w:i/>
        </w:rPr>
        <w:t xml:space="preserve">National Development and Reform Commission (NDRC), Beijing, China</w:t>
      </w:r>
      <w:r>
        <w:t xml:space="preserve"> </w:t>
      </w:r>
      <w:r>
        <w:t xml:space="preserve">(2019–Present)</w:t>
      </w:r>
    </w:p>
    <w:p>
      <w:pPr>
        <w:numPr>
          <w:ilvl w:val="0"/>
          <w:numId w:val="1002"/>
        </w:numPr>
        <w:pStyle w:val="Compact"/>
      </w:pPr>
      <w:r>
        <w:t xml:space="preserve">Lead research on national economic planning, with a focus on Beijing’s role as the political and cultural hub of China.</w:t>
      </w:r>
    </w:p>
    <w:p>
      <w:pPr>
        <w:numPr>
          <w:ilvl w:val="0"/>
          <w:numId w:val="1002"/>
        </w:numPr>
        <w:pStyle w:val="Compact"/>
      </w:pPr>
      <w:r>
        <w:t xml:space="preserve">Advised on policy frameworks for sustainable urban development in Beijing, including the 2021–2025 "Green Beijing" initiative.</w:t>
      </w:r>
    </w:p>
    <w:p>
      <w:pPr>
        <w:numPr>
          <w:ilvl w:val="0"/>
          <w:numId w:val="1002"/>
        </w:numPr>
        <w:pStyle w:val="Compact"/>
      </w:pPr>
      <w:r>
        <w:t xml:space="preserve">Collaborated with municipal authorities to design data analytics tools for monitoring economic indicators in real-time.</w:t>
      </w:r>
    </w:p>
    <w:bookmarkEnd w:id="23"/>
    <w:bookmarkStart w:id="24" w:name="economic-analyst"/>
    <w:p>
      <w:pPr>
        <w:pStyle w:val="Heading3"/>
      </w:pPr>
      <w:r>
        <w:t xml:space="preserve">Economic Analyst</w:t>
      </w:r>
    </w:p>
    <w:p>
      <w:pPr>
        <w:pStyle w:val="FirstParagraph"/>
      </w:pPr>
      <w:r>
        <w:rPr>
          <w:iCs/>
          <w:i/>
        </w:rPr>
        <w:t xml:space="preserve">Beijing Institute of Technology, Beijing, China</w:t>
      </w:r>
      <w:r>
        <w:t xml:space="preserve"> </w:t>
      </w:r>
      <w:r>
        <w:t xml:space="preserve">(2015–2019)</w:t>
      </w:r>
    </w:p>
    <w:p>
      <w:pPr>
        <w:numPr>
          <w:ilvl w:val="0"/>
          <w:numId w:val="1003"/>
        </w:numPr>
        <w:pStyle w:val="Compact"/>
      </w:pPr>
      <w:r>
        <w:t xml:space="preserve">Conducted empirical studies on the economic impacts of technological innovation in Beijing’s high-tech sectors.</w:t>
      </w:r>
    </w:p>
    <w:p>
      <w:pPr>
        <w:numPr>
          <w:ilvl w:val="0"/>
          <w:numId w:val="1003"/>
        </w:numPr>
        <w:pStyle w:val="Compact"/>
      </w:pPr>
      <w:r>
        <w:t xml:space="preserve">Published a report titled *"The Role of R&amp;D Investment in Beijing’s Post-Pandemic Recovery"* (2020), cited by the Chinese Ministry of Science and Technology.</w:t>
      </w:r>
    </w:p>
    <w:p>
      <w:pPr>
        <w:numPr>
          <w:ilvl w:val="0"/>
          <w:numId w:val="1003"/>
        </w:numPr>
        <w:pStyle w:val="Compact"/>
      </w:pPr>
      <w:r>
        <w:t xml:space="preserve">Supervised graduate students in advanced economic modeling, emphasizing China Beijing’s unique market dynamics.</w:t>
      </w:r>
    </w:p>
    <w:bookmarkEnd w:id="24"/>
    <w:bookmarkStart w:id="25" w:name="research-assistant"/>
    <w:p>
      <w:pPr>
        <w:pStyle w:val="Heading3"/>
      </w:pPr>
      <w:r>
        <w:t xml:space="preserve">Research Assistant</w:t>
      </w:r>
    </w:p>
    <w:p>
      <w:pPr>
        <w:pStyle w:val="FirstParagraph"/>
      </w:pPr>
      <w:r>
        <w:rPr>
          <w:iCs/>
          <w:i/>
        </w:rPr>
        <w:t xml:space="preserve">Institute of World Economics and Politics, Chinese Academy of Social Sciences (CASS), Beijing, China</w:t>
      </w:r>
      <w:r>
        <w:t xml:space="preserve"> </w:t>
      </w:r>
      <w:r>
        <w:t xml:space="preserve">(2012–2015)</w:t>
      </w:r>
    </w:p>
    <w:p>
      <w:pPr>
        <w:numPr>
          <w:ilvl w:val="0"/>
          <w:numId w:val="1004"/>
        </w:numPr>
        <w:pStyle w:val="Compact"/>
      </w:pPr>
      <w:r>
        <w:t xml:space="preserve">Analyzed trade policies and their implications for Beijing’s export-oriented industries.</w:t>
      </w:r>
    </w:p>
    <w:p>
      <w:pPr>
        <w:numPr>
          <w:ilvl w:val="0"/>
          <w:numId w:val="1004"/>
        </w:numPr>
        <w:pStyle w:val="Compact"/>
      </w:pPr>
      <w:r>
        <w:t xml:space="preserve">Contributed to a 2014 report on "China’s Belt and Road Initiative: Opportunities for Beijing-Based Enterprises."</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forecasting models, econometrics, and data visualization using Stata, R, and Python.</w:t>
      </w:r>
    </w:p>
    <w:p>
      <w:pPr>
        <w:numPr>
          <w:ilvl w:val="0"/>
          <w:numId w:val="1005"/>
        </w:numPr>
        <w:pStyle w:val="Compact"/>
      </w:pPr>
      <w:r>
        <w:rPr>
          <w:bCs/>
          <w:b/>
        </w:rPr>
        <w:t xml:space="preserve">Policy Development:</w:t>
      </w:r>
      <w:r>
        <w:t xml:space="preserve"> </w:t>
      </w:r>
      <w:r>
        <w:t xml:space="preserve">Expertise in drafting reports for government agencies in China Beijing.</w:t>
      </w:r>
    </w:p>
    <w:p>
      <w:pPr>
        <w:numPr>
          <w:ilvl w:val="0"/>
          <w:numId w:val="1005"/>
        </w:numPr>
        <w:pStyle w:val="Compact"/>
      </w:pPr>
      <w:r>
        <w:rPr>
          <w:bCs/>
          <w:b/>
        </w:rPr>
        <w:t xml:space="preserve">Languages:</w:t>
      </w:r>
      <w:r>
        <w:t xml:space="preserve"> </w:t>
      </w:r>
      <w:r>
        <w:t xml:space="preserve">Fluent in Mandarin Chinese (native) and English (fluent). Basic knowledge of Spanish for international collaboration.</w:t>
      </w:r>
    </w:p>
    <w:p>
      <w:pPr>
        <w:numPr>
          <w:ilvl w:val="0"/>
          <w:numId w:val="1005"/>
        </w:numPr>
        <w:pStyle w:val="Compact"/>
      </w:pPr>
      <w:r>
        <w:rPr>
          <w:bCs/>
          <w:b/>
        </w:rPr>
        <w:t xml:space="preserve">Technical Tools:</w:t>
      </w:r>
      <w:r>
        <w:t xml:space="preserve"> </w:t>
      </w:r>
      <w:r>
        <w:t xml:space="preserve">Advanced skills in Excel, Tableau, and GIS for spatial economic analysis.</w:t>
      </w:r>
    </w:p>
    <w:bookmarkEnd w:id="27"/>
    <w:bookmarkStart w:id="28" w:name="certifications"/>
    <w:p>
      <w:pPr>
        <w:pStyle w:val="Heading2"/>
      </w:pPr>
      <w:r>
        <w:t xml:space="preserve">Certifications</w:t>
      </w:r>
    </w:p>
    <w:p>
      <w:pPr>
        <w:numPr>
          <w:ilvl w:val="0"/>
          <w:numId w:val="1006"/>
        </w:numPr>
        <w:pStyle w:val="Compact"/>
      </w:pPr>
      <w:r>
        <w:t xml:space="preserve">CFA Level III Candidate (Chartered Financial Analyst), 2020</w:t>
      </w:r>
    </w:p>
    <w:p>
      <w:pPr>
        <w:numPr>
          <w:ilvl w:val="0"/>
          <w:numId w:val="1006"/>
        </w:numPr>
        <w:pStyle w:val="Compact"/>
      </w:pPr>
      <w:r>
        <w:t xml:space="preserve">Google Data Analytics Certificate, 2021</w:t>
      </w:r>
    </w:p>
    <w:p>
      <w:pPr>
        <w:numPr>
          <w:ilvl w:val="0"/>
          <w:numId w:val="1006"/>
        </w:numPr>
        <w:pStyle w:val="Compact"/>
      </w:pPr>
      <w:r>
        <w:t xml:space="preserve">Professional Certification in Economic Policy Analysis, Beijing Institute of Economics, 2018</w:t>
      </w:r>
    </w:p>
    <w:bookmarkEnd w:id="28"/>
    <w:bookmarkStart w:id="29" w:name="publications-projects"/>
    <w:p>
      <w:pPr>
        <w:pStyle w:val="Heading2"/>
      </w:pPr>
      <w:r>
        <w:t xml:space="preserve">Publications &amp; Projects</w:t>
      </w:r>
    </w:p>
    <w:p>
      <w:pPr>
        <w:numPr>
          <w:ilvl w:val="0"/>
          <w:numId w:val="1007"/>
        </w:numPr>
        <w:pStyle w:val="Compact"/>
      </w:pPr>
      <w:r>
        <w:t xml:space="preserve">"Beijing’s Transition to a Green Economy: Challenges and Solutions" (2023), *China Economic Review*.</w:t>
      </w:r>
    </w:p>
    <w:p>
      <w:pPr>
        <w:numPr>
          <w:ilvl w:val="0"/>
          <w:numId w:val="1007"/>
        </w:numPr>
        <w:pStyle w:val="Compact"/>
      </w:pPr>
      <w:r>
        <w:t xml:space="preserve">Co-authored "The Impact of Digital Transformation on Beijing’s Service Sector" (2021), published by the Chinese Association of Economists.</w:t>
      </w:r>
    </w:p>
    <w:p>
      <w:pPr>
        <w:numPr>
          <w:ilvl w:val="0"/>
          <w:numId w:val="1007"/>
        </w:numPr>
        <w:pStyle w:val="Compact"/>
      </w:pPr>
      <w:r>
        <w:t xml:space="preserve">Lead Economist for the 2022 Beijing Smart City Development Project, funded by the Ministry of Industry and Information Technology.</w:t>
      </w:r>
    </w:p>
    <w:bookmarkEnd w:id="29"/>
    <w:bookmarkStart w:id="30" w:name="references"/>
    <w:p>
      <w:pPr>
        <w:pStyle w:val="Heading2"/>
      </w:pPr>
      <w:r>
        <w:t xml:space="preserve">References</w:t>
      </w:r>
    </w:p>
    <w:p>
      <w:pPr>
        <w:pStyle w:val="FirstParagraph"/>
      </w:pPr>
      <w:r>
        <w:t xml:space="preserve">Available upon request. Contact: zhangwei.economist@example.com</w:t>
      </w:r>
    </w:p>
    <w:p>
      <w:pPr>
        <w:pStyle w:val="BodyText"/>
      </w:pPr>
      <w:r>
        <w:rPr>
          <w:iCs/>
          <w:i/>
        </w:rPr>
        <w:t xml:space="preserve">This Curriculum Vitae reflects the professional journey of an Economist deeply rooted in China Beijing’s economic transformation. With a focus on innovation, policy, and sustainable growth, it underscores the critical role of economic expertise in shaping the future of one of China’s most influential regions.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2026-07-23T07:17:10Z</dcterms:created>
  <dcterms:modified xsi:type="dcterms:W3CDTF">2026-07-23T07:17:10Z</dcterms:modified>
</cp:coreProperties>
</file>

<file path=docProps/custom.xml><?xml version="1.0" encoding="utf-8"?>
<Properties xmlns="http://schemas.openxmlformats.org/officeDocument/2006/custom-properties" xmlns:vt="http://schemas.openxmlformats.org/officeDocument/2006/docPropsVTypes"/>
</file>