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Xd09c2b9a8019b74bc1e751e51f3f10b32061469"/>
    <w:p>
      <w:pPr>
        <w:pStyle w:val="Heading2"/>
      </w:pPr>
      <w:r>
        <w:t xml:space="preserve">Economist Specializing in China Shanghai's Economic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liwei.zhang@economistshanghai.com</w:t>
      </w:r>
      <w:r>
        <w:br/>
      </w:r>
      <w:r>
        <w:rPr>
          <w:bCs/>
          <w:b/>
        </w:rPr>
        <w:t xml:space="preserve">Phone:</w:t>
      </w:r>
      <w:r>
        <w:t xml:space="preserve"> </w:t>
      </w:r>
      <w:r>
        <w:t xml:space="preserve">+86 10-1234-5678</w:t>
      </w:r>
      <w:r>
        <w:br/>
      </w:r>
      <w:r>
        <w:rPr>
          <w:bCs/>
          <w:b/>
        </w:rPr>
        <w:t xml:space="preserve">Address:</w:t>
      </w:r>
      <w:r>
        <w:t xml:space="preserve"> </w:t>
      </w:r>
      <w:r>
        <w:t xml:space="preserve">123 Shanghai Economic Zone, Pudong, China</w:t>
      </w:r>
    </w:p>
    <w:bookmarkEnd w:id="20"/>
    <w:bookmarkStart w:id="21" w:name="professional-summary"/>
    <w:p>
      <w:pPr>
        <w:pStyle w:val="Heading3"/>
      </w:pPr>
      <w:r>
        <w:t xml:space="preserve">Professional Summary</w:t>
      </w:r>
    </w:p>
    <w:p>
      <w:pPr>
        <w:pStyle w:val="FirstParagraph"/>
      </w:pPr>
      <w:r>
        <w:t xml:space="preserve">As an Economist with over a decade of expertise in analyzing macroeconomic trends and regional development strategies, I specialize in the dynamic economic environment of China Shanghai. My work focuses on optimizing fiscal policies, enhancing trade competitiveness, and supporting sustainable urban growth. With a deep understanding of China's economic reforms and Shanghai's role as a global financial hub, I provide actionable insights to drive innovation and resilience in both public and private sectors.</w:t>
      </w:r>
    </w:p>
    <w:p>
      <w:pPr>
        <w:pStyle w:val="BodyText"/>
      </w:pPr>
      <w:r>
        <w:t xml:space="preserve">My career is rooted in the intersection of data-driven analysis, policy formulation, and cross-cultural collaboration. I am committed to advancing economic equity while addressing the unique challenges of China Shanghai’s rapidly evolving economy. My contributions have been instrumental in shaping strategies that align with the city's vision as a leader in technological and financial innovation.</w:t>
      </w:r>
    </w:p>
    <w:bookmarkEnd w:id="21"/>
    <w:bookmarkStart w:id="22" w:name="education"/>
    <w:p>
      <w:pPr>
        <w:pStyle w:val="Heading3"/>
      </w:pPr>
      <w:r>
        <w:t xml:space="preserve">Education</w:t>
      </w:r>
    </w:p>
    <w:p>
      <w:pPr>
        <w:pStyle w:val="FirstParagraph"/>
      </w:pPr>
      <w:r>
        <w:rPr>
          <w:bCs/>
          <w:b/>
        </w:rPr>
        <w:t xml:space="preserve">Master of Science in Economics</w:t>
      </w:r>
      <w:r>
        <w:br/>
      </w:r>
      <w:r>
        <w:t xml:space="preserve">Shanghai University of Finance and Economics, China</w:t>
      </w:r>
      <w:r>
        <w:br/>
      </w:r>
      <w:r>
        <w:t xml:space="preserve">2010–2013</w:t>
      </w:r>
      <w:r>
        <w:br/>
      </w:r>
      <w:r>
        <w:t xml:space="preserve">Thesis: "The Impact of Trade Policies on Shanghai's Export Growth (2005–2013)"</w:t>
      </w:r>
    </w:p>
    <w:p>
      <w:pPr>
        <w:pStyle w:val="BodyText"/>
      </w:pPr>
      <w:r>
        <w:rPr>
          <w:bCs/>
          <w:b/>
        </w:rPr>
        <w:t xml:space="preserve">Bachelor of Arts in Political Economy</w:t>
      </w:r>
      <w:r>
        <w:br/>
      </w:r>
      <w:r>
        <w:t xml:space="preserve">Fudan University, China</w:t>
      </w:r>
      <w:r>
        <w:br/>
      </w:r>
      <w:r>
        <w:t xml:space="preserve">2006–2010</w:t>
      </w:r>
    </w:p>
    <w:bookmarkEnd w:id="22"/>
    <w:bookmarkStart w:id="26" w:name="professional-experience"/>
    <w:p>
      <w:pPr>
        <w:pStyle w:val="Heading3"/>
      </w:pPr>
      <w:r>
        <w:t xml:space="preserve">Professional Experience</w:t>
      </w:r>
    </w:p>
    <w:bookmarkStart w:id="23" w:name="X27e22f9836140b9fcc685e0b6e08a7f30f9df91"/>
    <w:p>
      <w:pPr>
        <w:pStyle w:val="Heading4"/>
      </w:pPr>
      <w:r>
        <w:t xml:space="preserve">Economic Analyst, Shanghai Institute of Economics (SIE)</w:t>
      </w:r>
    </w:p>
    <w:p>
      <w:pPr>
        <w:pStyle w:val="FirstParagraph"/>
      </w:pPr>
      <w:r>
        <w:rPr>
          <w:iCs/>
          <w:i/>
        </w:rPr>
        <w:t xml:space="preserve">January 2018 – Present</w:t>
      </w:r>
    </w:p>
    <w:p>
      <w:pPr>
        <w:numPr>
          <w:ilvl w:val="0"/>
          <w:numId w:val="1001"/>
        </w:numPr>
        <w:pStyle w:val="Compact"/>
      </w:pPr>
      <w:r>
        <w:t xml:space="preserve">Conducted in-depth analysis of Shanghai's economic performance, focusing on sectors such as finance, technology, and manufacturing.</w:t>
      </w:r>
    </w:p>
    <w:p>
      <w:pPr>
        <w:numPr>
          <w:ilvl w:val="0"/>
          <w:numId w:val="1001"/>
        </w:numPr>
        <w:pStyle w:val="Compact"/>
      </w:pPr>
      <w:r>
        <w:t xml:space="preserve">Advised local governments on policy frameworks to attract foreign investment and stimulate innovation-driven growth.</w:t>
      </w:r>
    </w:p>
    <w:p>
      <w:pPr>
        <w:numPr>
          <w:ilvl w:val="0"/>
          <w:numId w:val="1001"/>
        </w:numPr>
        <w:pStyle w:val="Compact"/>
      </w:pPr>
      <w:r>
        <w:t xml:space="preserve">Published reports on the economic implications of China’s Belt and Road Initiative (BRI) for Shanghai's trade networks.</w:t>
      </w:r>
    </w:p>
    <w:p>
      <w:pPr>
        <w:numPr>
          <w:ilvl w:val="0"/>
          <w:numId w:val="1001"/>
        </w:numPr>
        <w:pStyle w:val="Compact"/>
      </w:pPr>
      <w:r>
        <w:t xml:space="preserve">Collaborated with international organizations like the World Bank to evaluate regional development projects in East Asia.</w:t>
      </w:r>
    </w:p>
    <w:bookmarkEnd w:id="23"/>
    <w:bookmarkStart w:id="24" w:name="senior-economist-shanghai-stock-exchange"/>
    <w:p>
      <w:pPr>
        <w:pStyle w:val="Heading4"/>
      </w:pPr>
      <w:r>
        <w:t xml:space="preserve">Senior Economist, Shanghai Stock Exchange</w:t>
      </w:r>
    </w:p>
    <w:p>
      <w:pPr>
        <w:pStyle w:val="FirstParagraph"/>
      </w:pPr>
      <w:r>
        <w:rPr>
          <w:iCs/>
          <w:i/>
        </w:rPr>
        <w:t xml:space="preserve">July 2013 – December 2017</w:t>
      </w:r>
    </w:p>
    <w:p>
      <w:pPr>
        <w:numPr>
          <w:ilvl w:val="0"/>
          <w:numId w:val="1002"/>
        </w:numPr>
        <w:pStyle w:val="Compact"/>
      </w:pPr>
      <w:r>
        <w:t xml:space="preserve">Analyzed market trends to support regulatory decisions and enhance transparency in financial markets.</w:t>
      </w:r>
    </w:p>
    <w:p>
      <w:pPr>
        <w:numPr>
          <w:ilvl w:val="0"/>
          <w:numId w:val="1002"/>
        </w:numPr>
        <w:pStyle w:val="Compact"/>
      </w:pPr>
      <w:r>
        <w:t xml:space="preserve">Developed models to assess the impact of monetary policies on Shanghai’s capital flows and investor behavior.</w:t>
      </w:r>
    </w:p>
    <w:p>
      <w:pPr>
        <w:numPr>
          <w:ilvl w:val="0"/>
          <w:numId w:val="1002"/>
        </w:numPr>
        <w:pStyle w:val="Compact"/>
      </w:pPr>
      <w:r>
        <w:t xml:space="preserve">Provided expert commentary on economic reforms for local media, emphasizing their relevance to China Shanghai's economy.</w:t>
      </w:r>
    </w:p>
    <w:bookmarkEnd w:id="24"/>
    <w:bookmarkStart w:id="25" w:name="Xe54663cc975b55b94a31f694cd7176894d7c679"/>
    <w:p>
      <w:pPr>
        <w:pStyle w:val="Heading4"/>
      </w:pPr>
      <w:r>
        <w:t xml:space="preserve">Economic Researcher, PRC Ministry of Finance</w:t>
      </w:r>
    </w:p>
    <w:p>
      <w:pPr>
        <w:pStyle w:val="FirstParagraph"/>
      </w:pPr>
      <w:r>
        <w:rPr>
          <w:iCs/>
          <w:i/>
        </w:rPr>
        <w:t xml:space="preserve">June 2010 – June 2013</w:t>
      </w:r>
    </w:p>
    <w:p>
      <w:pPr>
        <w:numPr>
          <w:ilvl w:val="0"/>
          <w:numId w:val="1003"/>
        </w:numPr>
        <w:pStyle w:val="Compact"/>
      </w:pPr>
      <w:r>
        <w:t xml:space="preserve">Contributed to the design of fiscal policies aimed at reducing regional disparities in China Shanghai and surrounding provinces.</w:t>
      </w:r>
    </w:p>
    <w:p>
      <w:pPr>
        <w:numPr>
          <w:ilvl w:val="0"/>
          <w:numId w:val="1003"/>
        </w:numPr>
        <w:pStyle w:val="Compact"/>
      </w:pPr>
      <w:r>
        <w:t xml:space="preserve">Participated in drafting reports on urbanization strategies, ensuring alignment with national economic goals.</w:t>
      </w:r>
    </w:p>
    <w:bookmarkEnd w:id="25"/>
    <w:bookmarkEnd w:id="26"/>
    <w:bookmarkStart w:id="27"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Stata, R, and Python for econometric modeling and forecasting.</w:t>
      </w:r>
    </w:p>
    <w:p>
      <w:pPr>
        <w:numPr>
          <w:ilvl w:val="0"/>
          <w:numId w:val="1004"/>
        </w:numPr>
        <w:pStyle w:val="Compact"/>
      </w:pPr>
      <w:r>
        <w:rPr>
          <w:bCs/>
          <w:b/>
        </w:rPr>
        <w:t xml:space="preserve">Policy Formulation:</w:t>
      </w:r>
      <w:r>
        <w:t xml:space="preserve"> </w:t>
      </w:r>
      <w:r>
        <w:t xml:space="preserve">Expertise in crafting evidence-based strategies for China Shanghai’s economic development.</w:t>
      </w:r>
    </w:p>
    <w:p>
      <w:pPr>
        <w:numPr>
          <w:ilvl w:val="0"/>
          <w:numId w:val="1004"/>
        </w:numPr>
        <w:pStyle w:val="Compact"/>
      </w:pPr>
      <w:r>
        <w:rPr>
          <w:bCs/>
          <w:b/>
        </w:rPr>
        <w:t xml:space="preserve">Cross-Cultural Communication:</w:t>
      </w:r>
      <w:r>
        <w:t xml:space="preserve"> </w:t>
      </w:r>
      <w:r>
        <w:t xml:space="preserve">Fluent in English and Mandarin, with a deep understanding of Chinese business practices.</w:t>
      </w:r>
    </w:p>
    <w:p>
      <w:pPr>
        <w:numPr>
          <w:ilvl w:val="0"/>
          <w:numId w:val="1004"/>
        </w:numPr>
        <w:pStyle w:val="Compact"/>
      </w:pPr>
      <w:r>
        <w:rPr>
          <w:bCs/>
          <w:b/>
        </w:rPr>
        <w:t xml:space="preserve">Technical Writing:</w:t>
      </w:r>
      <w:r>
        <w:t xml:space="preserve"> </w:t>
      </w:r>
      <w:r>
        <w:t xml:space="preserve">Published peer-reviewed articles and policy briefs on topics such as financial inclusion and green growth.</w:t>
      </w:r>
    </w:p>
    <w:bookmarkEnd w:id="27"/>
    <w:bookmarkStart w:id="28" w:name="certifications-training"/>
    <w:p>
      <w:pPr>
        <w:pStyle w:val="Heading3"/>
      </w:pPr>
      <w:r>
        <w:t xml:space="preserve">Certifications &amp; Training</w:t>
      </w:r>
    </w:p>
    <w:p>
      <w:pPr>
        <w:pStyle w:val="FirstParagraph"/>
      </w:pPr>
      <w:r>
        <w:rPr>
          <w:bCs/>
          <w:b/>
        </w:rPr>
        <w:t xml:space="preserve">CFA Charterholder (Chartered Financial Analyst)</w:t>
      </w:r>
      <w:r>
        <w:br/>
      </w:r>
      <w:r>
        <w:t xml:space="preserve">CFA Institute, 2017</w:t>
      </w:r>
    </w:p>
    <w:p>
      <w:pPr>
        <w:pStyle w:val="BodyText"/>
      </w:pPr>
      <w:r>
        <w:rPr>
          <w:bCs/>
          <w:b/>
        </w:rPr>
        <w:t xml:space="preserve">Advanced Certification in Economic Policy Analysis</w:t>
      </w:r>
      <w:r>
        <w:br/>
      </w:r>
      <w:r>
        <w:t xml:space="preserve">China Center for Economic Research, 2015</w:t>
      </w:r>
    </w:p>
    <w:p>
      <w:pPr>
        <w:pStyle w:val="BodyText"/>
      </w:pPr>
      <w:r>
        <w:rPr>
          <w:bCs/>
          <w:b/>
        </w:rPr>
        <w:t xml:space="preserve">Executive Program on Global Economic Trends</w:t>
      </w:r>
      <w:r>
        <w:br/>
      </w:r>
      <w:r>
        <w:t xml:space="preserve">Harvard Kennedy School, 2019</w:t>
      </w:r>
    </w:p>
    <w:bookmarkEnd w:id="28"/>
    <w:bookmarkStart w:id="29" w:name="projects-research-contributions"/>
    <w:p>
      <w:pPr>
        <w:pStyle w:val="Heading3"/>
      </w:pPr>
      <w:r>
        <w:t xml:space="preserve">Projects &amp; Research Contributions</w:t>
      </w:r>
    </w:p>
    <w:p>
      <w:pPr>
        <w:pStyle w:val="FirstParagraph"/>
      </w:pPr>
      <w:r>
        <w:rPr>
          <w:bCs/>
          <w:b/>
        </w:rPr>
        <w:t xml:space="preserve">"Shanghai’s Digital Economy Transformation"</w:t>
      </w:r>
      <w:r>
        <w:br/>
      </w:r>
      <w:r>
        <w:t xml:space="preserve">Lead researcher for a project funded by the Shanghai Municipal Government, analyzing the role of technology in boosting productivity and innovation.</w:t>
      </w:r>
    </w:p>
    <w:p>
      <w:pPr>
        <w:pStyle w:val="BodyText"/>
      </w:pPr>
      <w:r>
        <w:rPr>
          <w:bCs/>
          <w:b/>
        </w:rPr>
        <w:t xml:space="preserve">"Sustainable Urban Development in China Shanghai"</w:t>
      </w:r>
      <w:r>
        <w:br/>
      </w:r>
      <w:r>
        <w:t xml:space="preserve">Collaborated with urban planners to design policies that balance economic growth with environmental sustainability.</w:t>
      </w:r>
    </w:p>
    <w:p>
      <w:pPr>
        <w:pStyle w:val="BodyText"/>
      </w:pPr>
      <w:r>
        <w:rPr>
          <w:bCs/>
          <w:b/>
        </w:rPr>
        <w:t xml:space="preserve">Trade Policy Analysis for the China-EU Free Trade Agreement</w:t>
      </w:r>
      <w:r>
        <w:br/>
      </w:r>
      <w:r>
        <w:t xml:space="preserve">Authored a report assessing the impact of trade agreements on Shanghai’s export-oriented industries.</w:t>
      </w:r>
    </w:p>
    <w:bookmarkEnd w:id="29"/>
    <w:bookmarkStart w:id="30" w:name="publications-presentations"/>
    <w:p>
      <w:pPr>
        <w:pStyle w:val="Heading3"/>
      </w:pPr>
      <w:r>
        <w:t xml:space="preserve">Publications &amp; Presentations</w:t>
      </w:r>
    </w:p>
    <w:p>
      <w:pPr>
        <w:numPr>
          <w:ilvl w:val="0"/>
          <w:numId w:val="1005"/>
        </w:numPr>
        <w:pStyle w:val="Compact"/>
      </w:pPr>
      <w:r>
        <w:t xml:space="preserve">"The Role of Financial Innovation in Shanghai’s Economic Resilience," *Journal of Asian Economics*, 2021.</w:t>
      </w:r>
    </w:p>
    <w:p>
      <w:pPr>
        <w:numPr>
          <w:ilvl w:val="0"/>
          <w:numId w:val="1005"/>
        </w:numPr>
        <w:pStyle w:val="Compact"/>
      </w:pPr>
      <w:r>
        <w:t xml:space="preserve">Keynote speaker at the China Shanghai Economic Forum, 2020: "Navigating Post-Pandemic Recovery Strategies."</w:t>
      </w:r>
    </w:p>
    <w:p>
      <w:pPr>
        <w:numPr>
          <w:ilvl w:val="0"/>
          <w:numId w:val="1005"/>
        </w:numPr>
        <w:pStyle w:val="Compact"/>
      </w:pPr>
      <w:r>
        <w:t xml:space="preserve">"Urbanization and Income Inequality in China Shanghai," presented at the International Conference on Economic Development, 2019.</w:t>
      </w:r>
    </w:p>
    <w:bookmarkEnd w:id="30"/>
    <w:bookmarkStart w:id="31" w:name="languages-cultural-competence"/>
    <w:p>
      <w:pPr>
        <w:pStyle w:val="Heading3"/>
      </w:pPr>
      <w:r>
        <w:t xml:space="preserve">Languages &amp; Cultural Competence</w:t>
      </w:r>
    </w:p>
    <w:p>
      <w:pPr>
        <w:numPr>
          <w:ilvl w:val="0"/>
          <w:numId w:val="1006"/>
        </w:numPr>
        <w:pStyle w:val="Compact"/>
      </w:pPr>
      <w:r>
        <w:rPr>
          <w:bCs/>
          <w:b/>
        </w:rPr>
        <w:t xml:space="preserve">Native:</w:t>
      </w:r>
      <w:r>
        <w:t xml:space="preserve"> </w:t>
      </w:r>
      <w:r>
        <w:t xml:space="preserve">Mandarin Chinese</w:t>
      </w:r>
    </w:p>
    <w:p>
      <w:pPr>
        <w:numPr>
          <w:ilvl w:val="0"/>
          <w:numId w:val="1006"/>
        </w:numPr>
        <w:pStyle w:val="Compact"/>
      </w:pPr>
      <w:r>
        <w:rPr>
          <w:bCs/>
          <w:b/>
        </w:rPr>
        <w:t xml:space="preserve">Proficient:</w:t>
      </w:r>
      <w:r>
        <w:t xml:space="preserve"> </w:t>
      </w:r>
      <w:r>
        <w:t xml:space="preserve">English, with extensive experience in academic and professional settings.</w:t>
      </w:r>
    </w:p>
    <w:p>
      <w:pPr>
        <w:numPr>
          <w:ilvl w:val="0"/>
          <w:numId w:val="1006"/>
        </w:numPr>
        <w:pStyle w:val="Compact"/>
      </w:pPr>
      <w:r>
        <w:t xml:space="preserve">Cultural fluency in China Shanghai’s business environment, including understanding of local market dynamics and regulatory frameworks.</w:t>
      </w:r>
    </w:p>
    <w:bookmarkEnd w:id="31"/>
    <w:p>
      <w:pPr>
        <w:pStyle w:val="FirstParagraph"/>
      </w:pPr>
      <w:r>
        <w:t xml:space="preserve">This Curriculum Vitae reflects the expertise of an Economist dedicated to advancing economic growth and innovation in China Shanghai. The document is tailored to highlight the unique opportunities and challenges of this vibrant economic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China Shanghai</dc:title>
  <dc:creator/>
  <dc:language>en</dc:language>
  <cp:keywords/>
  <dcterms:created xsi:type="dcterms:W3CDTF">2026-07-23T20:10:30Z</dcterms:created>
  <dcterms:modified xsi:type="dcterms:W3CDTF">2026-07-23T20:10:30Z</dcterms:modified>
</cp:coreProperties>
</file>

<file path=docProps/custom.xml><?xml version="1.0" encoding="utf-8"?>
<Properties xmlns="http://schemas.openxmlformats.org/officeDocument/2006/custom-properties" xmlns:vt="http://schemas.openxmlformats.org/officeDocument/2006/docPropsVTypes"/>
</file>