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Address], Frankfurt am Main,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Economist with a strong academic background in economic theory, quantitative analysis, and policy development. Specializing in macroeconomic trends, financial markets, and regional economic dynamics within Germany Frankfurt. Proven ability to provide data-driven insights that support strategic decision-making for multinational corporations, financial institutions, and public sector organizations. Committed to leveraging expertise in Germany's financial hub to drive innovation and sustainable growth.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Frankfurt School of Finance &amp; Management</w:t>
      </w:r>
      <w:r>
        <w:br/>
      </w:r>
      <w:r>
        <w:t xml:space="preserve">Frankfurt, Germany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economic analyses on the German and European markets, focusing on the financial sector's role in Frankfurt's economy.</w:t>
      </w:r>
    </w:p>
    <w:p>
      <w:pPr>
        <w:numPr>
          <w:ilvl w:val="0"/>
          <w:numId w:val="1001"/>
        </w:numPr>
        <w:pStyle w:val="Compact"/>
      </w:pPr>
      <w:r>
        <w:t xml:space="preserve">Developed forecasting models to predict macroeconomic trends, including GDP growth, inflation rates, and employment dynamics.</w:t>
      </w:r>
    </w:p>
    <w:p>
      <w:pPr>
        <w:numPr>
          <w:ilvl w:val="0"/>
          <w:numId w:val="1001"/>
        </w:numPr>
        <w:pStyle w:val="Compact"/>
      </w:pPr>
      <w:r>
        <w:t xml:space="preserve">Collaborated with industry partners such as the Deutsche Bundesbank and Frankfurt Stock Exchange to deliver actionable insights for policy and investment decisions.</w:t>
      </w:r>
    </w:p>
    <w:p>
      <w:pPr>
        <w:numPr>
          <w:ilvl w:val="0"/>
          <w:numId w:val="1001"/>
        </w:numPr>
        <w:pStyle w:val="Compact"/>
      </w:pPr>
      <w:r>
        <w:t xml:space="preserve">Published research papers on topics such as "The Impact of Central Bank Policies on Frankfurt's Financial Ecosystem" in reputable academic journals.</w:t>
      </w:r>
    </w:p>
    <w:bookmarkEnd w:id="22"/>
    <w:bookmarkStart w:id="23" w:name="senior-research-analyst"/>
    <w:p>
      <w:pPr>
        <w:pStyle w:val="Heading3"/>
      </w:pPr>
      <w:r>
        <w:t xml:space="preserve">Senior Research Analyst</w:t>
      </w:r>
    </w:p>
    <w:p>
      <w:pPr>
        <w:pStyle w:val="FirstParagraph"/>
      </w:pPr>
      <w:r>
        <w:rPr>
          <w:bCs/>
          <w:b/>
        </w:rPr>
        <w:t xml:space="preserve">Ifo Institute for Economic Research</w:t>
      </w:r>
      <w:r>
        <w:br/>
      </w:r>
      <w:r>
        <w:t xml:space="preserve">Munich, Germany</w:t>
      </w:r>
      <w:r>
        <w:br/>
      </w: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the Ifo Business Climate Index project, analyzing economic sentiment across German regions with a focus on Frankfurt's industrial and service sectors.</w:t>
      </w:r>
    </w:p>
    <w:p>
      <w:pPr>
        <w:numPr>
          <w:ilvl w:val="0"/>
          <w:numId w:val="1002"/>
        </w:numPr>
        <w:pStyle w:val="Compact"/>
      </w:pPr>
      <w:r>
        <w:t xml:space="preserve">Provided economic forecasts for local government bodies to inform infrastructure and investment planning in Frankfurt.</w:t>
      </w:r>
    </w:p>
    <w:p>
      <w:pPr>
        <w:numPr>
          <w:ilvl w:val="0"/>
          <w:numId w:val="1002"/>
        </w:numPr>
        <w:pStyle w:val="Compact"/>
      </w:pPr>
      <w:r>
        <w:t xml:space="preserve">Contributed to policy recommendations for the European Central Bank, emphasizing regional disparities in Germany's economy.</w:t>
      </w:r>
    </w:p>
    <w:bookmarkEnd w:id="23"/>
    <w:bookmarkStart w:id="24" w:name="economic-analyst"/>
    <w:p>
      <w:pPr>
        <w:pStyle w:val="Heading3"/>
      </w:pPr>
      <w:r>
        <w:t xml:space="preserve">Economic Analyst</w:t>
      </w:r>
    </w:p>
    <w:p>
      <w:pPr>
        <w:pStyle w:val="FirstParagraph"/>
      </w:pPr>
      <w:r>
        <w:rPr>
          <w:bCs/>
          <w:b/>
        </w:rPr>
        <w:t xml:space="preserve">Commerzbank AG</w:t>
      </w:r>
      <w:r>
        <w:br/>
      </w:r>
      <w:r>
        <w:t xml:space="preserve">Frankfurt, Germany</w:t>
      </w:r>
      <w:r>
        <w:br/>
      </w:r>
      <w:r>
        <w:rPr>
          <w:iCs/>
          <w:i/>
        </w:rPr>
        <w:t xml:space="preserve">August 2014 – May 2016</w:t>
      </w:r>
    </w:p>
    <w:p>
      <w:pPr>
        <w:numPr>
          <w:ilvl w:val="0"/>
          <w:numId w:val="1003"/>
        </w:numPr>
        <w:pStyle w:val="Compact"/>
      </w:pPr>
      <w:r>
        <w:t xml:space="preserve">Monitored and analyzed financial market trends in Frankfurt, offering insights to institutional clients on interest rates, currency fluctuations, and investment opportunities.</w:t>
      </w:r>
    </w:p>
    <w:p>
      <w:pPr>
        <w:numPr>
          <w:ilvl w:val="0"/>
          <w:numId w:val="1003"/>
        </w:numPr>
        <w:pStyle w:val="Compact"/>
      </w:pPr>
      <w:r>
        <w:t xml:space="preserve">Prepared sector-specific reports on the automotive, technology, and banking industries in Germany's economic heartland.</w:t>
      </w:r>
    </w:p>
    <w:p>
      <w:pPr>
        <w:numPr>
          <w:ilvl w:val="0"/>
          <w:numId w:val="1003"/>
        </w:numPr>
        <w:pStyle w:val="Compact"/>
      </w:pPr>
      <w:r>
        <w:t xml:space="preserve">Collaborated with portfolio managers to assess macroeconomic risks and opportunities for Frankfurt-based assets.</w:t>
      </w:r>
    </w:p>
    <w:bookmarkEnd w:id="24"/>
    <w:bookmarkEnd w:id="25"/>
    <w:bookmarkStart w:id="29" w:name="educational-background"/>
    <w:p>
      <w:pPr>
        <w:pStyle w:val="Heading2"/>
      </w:pPr>
      <w:r>
        <w:t xml:space="preserve">Educational Background</w:t>
      </w:r>
    </w:p>
    <w:bookmarkStart w:id="26" w:name="ph.d.-in-economics"/>
    <w:p>
      <w:pPr>
        <w:pStyle w:val="Heading3"/>
      </w:pPr>
      <w:r>
        <w:t xml:space="preserve">Ph.D. in Economics</w:t>
      </w:r>
    </w:p>
    <w:p>
      <w:pPr>
        <w:pStyle w:val="FirstParagraph"/>
      </w:pPr>
      <w:r>
        <w:rPr>
          <w:bCs/>
          <w:b/>
        </w:rPr>
        <w:t xml:space="preserve">Goethe University Frankfurt</w:t>
      </w:r>
      <w:r>
        <w:br/>
      </w:r>
      <w:r>
        <w:t xml:space="preserve">Frankfurt, Germany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Dissertation: "The Role of Financial Centers in Regional Economic Integration: A Case Study of Germany Frankfurt."</w:t>
      </w:r>
    </w:p>
    <w:p>
      <w:pPr>
        <w:numPr>
          <w:ilvl w:val="0"/>
          <w:numId w:val="1004"/>
        </w:numPr>
        <w:pStyle w:val="Compact"/>
      </w:pPr>
      <w:r>
        <w:t xml:space="preserve">Specializations in econometrics, behavioral economics, and public policy.</w:t>
      </w:r>
    </w:p>
    <w:bookmarkEnd w:id="26"/>
    <w:bookmarkStart w:id="27" w:name="m.sc.-in-economic-policy"/>
    <w:p>
      <w:pPr>
        <w:pStyle w:val="Heading3"/>
      </w:pPr>
      <w:r>
        <w:t xml:space="preserve">M.Sc. in Economic Policy</w:t>
      </w:r>
    </w:p>
    <w:p>
      <w:pPr>
        <w:pStyle w:val="FirstParagraph"/>
      </w:pPr>
      <w:r>
        <w:rPr>
          <w:bCs/>
          <w:b/>
        </w:rPr>
        <w:t xml:space="preserve">University of Mannheim</w:t>
      </w:r>
      <w:r>
        <w:br/>
      </w:r>
      <w:r>
        <w:t xml:space="preserve">Mannheim, Germany</w:t>
      </w:r>
      <w:r>
        <w:br/>
      </w:r>
      <w:r>
        <w:rPr>
          <w:iCs/>
          <w:i/>
        </w:rPr>
        <w:t xml:space="preserve">Graduated: 2011</w:t>
      </w:r>
    </w:p>
    <w:p>
      <w:pPr>
        <w:numPr>
          <w:ilvl w:val="0"/>
          <w:numId w:val="1005"/>
        </w:numPr>
        <w:pStyle w:val="Compact"/>
      </w:pPr>
      <w:r>
        <w:t xml:space="preserve">Focused on European economic integration and the impact of globalization on local economies.</w:t>
      </w:r>
    </w:p>
    <w:p>
      <w:pPr>
        <w:numPr>
          <w:ilvl w:val="0"/>
          <w:numId w:val="1005"/>
        </w:numPr>
        <w:pStyle w:val="Compact"/>
      </w:pPr>
      <w:r>
        <w:t xml:space="preserve">Published a thesis on "The Economic Effects of the Eurozone Crisis in Southern Germany."</w:t>
      </w:r>
    </w:p>
    <w:bookmarkEnd w:id="27"/>
    <w:bookmarkStart w:id="28" w:name="b.a.-in-economics"/>
    <w:p>
      <w:pPr>
        <w:pStyle w:val="Heading3"/>
      </w:pPr>
      <w:r>
        <w:t xml:space="preserve">B.A. in Economics</w:t>
      </w:r>
    </w:p>
    <w:p>
      <w:pPr>
        <w:pStyle w:val="FirstParagraph"/>
      </w:pPr>
      <w:r>
        <w:rPr>
          <w:bCs/>
          <w:b/>
        </w:rPr>
        <w:t xml:space="preserve">Humboldt University Berlin</w:t>
      </w:r>
      <w:r>
        <w:br/>
      </w:r>
      <w:r>
        <w:t xml:space="preserve">Berlin, Germany</w:t>
      </w:r>
      <w:r>
        <w:br/>
      </w:r>
      <w:r>
        <w:rPr>
          <w:iCs/>
          <w:i/>
        </w:rPr>
        <w:t xml:space="preserve">Graduated: 2008</w:t>
      </w:r>
    </w:p>
    <w:p>
      <w:pPr>
        <w:numPr>
          <w:ilvl w:val="0"/>
          <w:numId w:val="1006"/>
        </w:numPr>
        <w:pStyle w:val="Compact"/>
      </w:pPr>
      <w:r>
        <w:t xml:space="preserve">Completed a research project on labor market dynamics in post-reunification Germany.</w:t>
      </w:r>
    </w:p>
    <w:bookmarkEnd w:id="28"/>
    <w:bookmarkEnd w:id="29"/>
    <w:bookmarkStart w:id="30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Proficient in using Stata, R, and Python for quantitative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Skilled in creating charts and dashboards using Tableau and Excel.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Expertise in evaluating economic policies for governments and institutions in Germany Frankfurt.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Methodology:</w:t>
      </w:r>
      <w:r>
        <w:t xml:space="preserve"> </w:t>
      </w:r>
      <w:r>
        <w:t xml:space="preserve">Strong background in both qualitative and quantitative research techniques.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proficient in French.</w:t>
      </w:r>
    </w:p>
    <w:bookmarkEnd w:id="30"/>
    <w:bookmarkStart w:id="31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CFA Charterholder (Chartered Financial Analyst)</w:t>
      </w:r>
      <w:r>
        <w:t xml:space="preserve"> </w:t>
      </w:r>
      <w:r>
        <w:t xml:space="preserve">– CFA Institute,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 of the German Economic Association (Verein für Socialpolitik)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Board Member, Frankfurt Economic Forum</w:t>
      </w:r>
    </w:p>
    <w:bookmarkEnd w:id="31"/>
    <w:bookmarkStart w:id="32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"The Future of Financial Services in Germany Frankfurt," presented at the 2023 International Economic Conference, Frankfurt.</w:t>
      </w:r>
    </w:p>
    <w:p>
      <w:pPr>
        <w:numPr>
          <w:ilvl w:val="0"/>
          <w:numId w:val="1009"/>
        </w:numPr>
        <w:pStyle w:val="Compact"/>
      </w:pPr>
      <w:r>
        <w:t xml:space="preserve">Co-authored "Macroeconomic Stability in the Eurozone: A Focus on Germany's Financial Hub," published in the Journal of European Economic Studies, 2021.</w:t>
      </w:r>
    </w:p>
    <w:p>
      <w:pPr>
        <w:numPr>
          <w:ilvl w:val="0"/>
          <w:numId w:val="1009"/>
        </w:numPr>
        <w:pStyle w:val="Compact"/>
      </w:pPr>
      <w:r>
        <w:t xml:space="preserve">Contributor to the Ifo Institute’s annual report on regional economic development, 2019–2023.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an Economist in Germany Frankfurt, emphasizing expertise in economic analysis, financial markets, and policy development within the region's dynamic economic landscape.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Germany Frankfurt</dc:title>
  <dc:creator/>
  <dc:language>en</dc:language>
  <cp:keywords/>
  <dcterms:created xsi:type="dcterms:W3CDTF">2026-09-28T02:33:17Z</dcterms:created>
  <dcterms:modified xsi:type="dcterms:W3CDTF">2026-09-28T02:33:17Z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