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[X years] of experience in analyzing economic trends, formulating policies, and providing actionable insights for sustainable development. Specialized in the Indian economy with a strong focus on urbanization, financial markets, and public policy in India Mumbai. Proven track record of working with government agencies, private sector organizations, and research institutions to drive data-driven decision-making. Committed to addressing economic challenges specific to India's dynamic environment while contributing to global economic discourse.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arts-economics"/>
    <w:p>
      <w:pPr>
        <w:pStyle w:val="Heading3"/>
      </w:pPr>
      <w:r>
        <w:t xml:space="preserve">Bachelor of Arts (Economics)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, Mumbai, India</w:t>
      </w:r>
      <w:r>
        <w:br/>
      </w:r>
      <w:r>
        <w:t xml:space="preserve">Graduated: [Year]</w:t>
      </w:r>
    </w:p>
    <w:bookmarkEnd w:id="22"/>
    <w:bookmarkStart w:id="23" w:name="masters-in-economics"/>
    <w:p>
      <w:pPr>
        <w:pStyle w:val="Heading3"/>
      </w:pPr>
      <w:r>
        <w:t xml:space="preserve">Masters in Economics</w:t>
      </w:r>
    </w:p>
    <w:p>
      <w:pPr>
        <w:pStyle w:val="FirstParagraph"/>
      </w:pPr>
      <w:r>
        <w:rPr>
          <w:bCs/>
          <w:b/>
        </w:rPr>
        <w:t xml:space="preserve">IIM Ahmedabad (Indian Institute of Management)</w:t>
      </w:r>
      <w:r>
        <w:t xml:space="preserve">, Ahmedabad, India</w:t>
      </w:r>
      <w:r>
        <w:br/>
      </w:r>
      <w:r>
        <w:t xml:space="preserve">Graduated: [Year]</w:t>
      </w:r>
    </w:p>
    <w:bookmarkEnd w:id="23"/>
    <w:bookmarkStart w:id="24" w:name="doctorate-in-economics-ph.d."/>
    <w:p>
      <w:pPr>
        <w:pStyle w:val="Heading3"/>
      </w:pPr>
      <w:r>
        <w:t xml:space="preserve">Doctorate in Economics (Ph.D.)</w:t>
      </w:r>
    </w:p>
    <w:p>
      <w:pPr>
        <w:pStyle w:val="FirstParagraph"/>
      </w:pPr>
      <w:r>
        <w:rPr>
          <w:bCs/>
          <w:b/>
        </w:rPr>
        <w:t xml:space="preserve">Indian Statistical Institute</w:t>
      </w:r>
      <w:r>
        <w:t xml:space="preserve">, Kolkata, India</w:t>
      </w:r>
      <w:r>
        <w:br/>
      </w:r>
      <w:r>
        <w:t xml:space="preserve">Graduated: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1fb3278770b72a27f9bec9043a8342b69e1a98e"/>
    <w:p>
      <w:pPr>
        <w:pStyle w:val="Heading3"/>
      </w:pPr>
      <w:r>
        <w:t xml:space="preserve">Economist at Mumbai Economic Development Council (MEDC)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Mumbai's economic performance, including GDP trends, employment data, and infrastructure investment impacts.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design urban development policies aligned with India's National Urban Renewal Mission (NURM).</w:t>
      </w:r>
    </w:p>
    <w:p>
      <w:pPr>
        <w:numPr>
          <w:ilvl w:val="0"/>
          <w:numId w:val="1001"/>
        </w:numPr>
        <w:pStyle w:val="Compact"/>
      </w:pPr>
      <w:r>
        <w:t xml:space="preserve">Published reports on the economic implications of Mumbai's real estate boom and its effects on the broader Indian economy.</w:t>
      </w:r>
    </w:p>
    <w:bookmarkEnd w:id="26"/>
    <w:bookmarkStart w:id="27" w:name="Xe22efbf4b55dafba3d9213ba4fdbd7b837c14b5"/>
    <w:p>
      <w:pPr>
        <w:pStyle w:val="Heading3"/>
      </w:pPr>
      <w:r>
        <w:t xml:space="preserve">Senior Researcher at Centre for Policy Research (CPR), Mumbai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research projects on financial inclusion, labor market dynamics, and poverty alleviation in India.</w:t>
      </w:r>
    </w:p>
    <w:p>
      <w:pPr>
        <w:numPr>
          <w:ilvl w:val="0"/>
          <w:numId w:val="1002"/>
        </w:numPr>
        <w:pStyle w:val="Compact"/>
      </w:pPr>
      <w:r>
        <w:t xml:space="preserve">Contributed to policy briefs for the Ministry of Finance, focusing on Mumbai's role as a financial hub in India.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emphasizing the economic interdependence between urban centers like Mumbai and rural regions.</w:t>
      </w:r>
    </w:p>
    <w:bookmarkEnd w:id="27"/>
    <w:bookmarkStart w:id="28" w:name="economic-consultant"/>
    <w:p>
      <w:pPr>
        <w:pStyle w:val="Heading3"/>
      </w:pPr>
      <w:r>
        <w:t xml:space="preserve">Economic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advisory services to startups and SMEs in India Mumbai, helping them navigate macroeconomic risks and market opportunities.</w:t>
      </w:r>
    </w:p>
    <w:p>
      <w:pPr>
        <w:numPr>
          <w:ilvl w:val="0"/>
          <w:numId w:val="1003"/>
        </w:numPr>
        <w:pStyle w:val="Compact"/>
      </w:pPr>
      <w:r>
        <w:t xml:space="preserve">Developed econometric models to forecast sector-specific growth in Mumbai's key industries, including finance, manufacturing, and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such as the World Bank to assess the impact of global economic shifts on India's urban economies.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economic modeling and statistical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Formulation:</w:t>
      </w:r>
      <w:r>
        <w:t xml:space="preserve"> </w:t>
      </w:r>
      <w:r>
        <w:t xml:space="preserve">Experience in designing economic policies tailored to India's regulatory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Research:</w:t>
      </w:r>
      <w:r>
        <w:t xml:space="preserve"> </w:t>
      </w:r>
      <w:r>
        <w:t xml:space="preserve">Strong background in conducting primary and secondary research on topics relevant to India Mumbai's economy.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Skilled in presenting complex economic concepts to diverse audiences, including policymakers and industry leaders.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Marathi; basic knowledge of Gujarati and Bengali.</w:t>
      </w:r>
    </w:p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X23c1fab8858f3728defb93aa40760e3c3336968"/>
    <w:p>
      <w:pPr>
        <w:pStyle w:val="Heading3"/>
      </w:pPr>
      <w:r>
        <w:t xml:space="preserve">"Urbanization in India: A Case Study of Mumbai"</w:t>
      </w:r>
    </w:p>
    <w:p>
      <w:pPr>
        <w:pStyle w:val="FirstParagraph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Analyzed the socio-economic impacts of rapid urbanization in Mumbai, including housing crises, transportation challenges, and informal sector growth. Published findings in a report for the Maharashtra State Planning Board.</w:t>
      </w:r>
    </w:p>
    <w:bookmarkEnd w:id="31"/>
    <w:bookmarkStart w:id="32" w:name="X13b43366808efffda599a2ac7db221399ad4f49"/>
    <w:p>
      <w:pPr>
        <w:pStyle w:val="Heading3"/>
      </w:pPr>
      <w:r>
        <w:t xml:space="preserve">"Financial Inclusion in India's Metropolitan Areas"</w:t>
      </w:r>
    </w:p>
    <w:p>
      <w:pPr>
        <w:pStyle w:val="FirstParagraph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Explored the role of digital banking and microfinance institutions in improving financial access for Mumbai's underprivileged populations. Results were shared at the National Symposium on Economic Development.</w:t>
      </w:r>
    </w:p>
    <w:bookmarkEnd w:id="32"/>
    <w:bookmarkStart w:id="33" w:name="Xbd3ef0a95e4a4aaf4e2abd8100fa45f47c2b2c3"/>
    <w:p>
      <w:pPr>
        <w:pStyle w:val="Heading3"/>
      </w:pPr>
      <w:r>
        <w:t xml:space="preserve">"Impact of Globalization on Mumbai's Manufacturing Sector"</w:t>
      </w:r>
    </w:p>
    <w:p>
      <w:pPr>
        <w:pStyle w:val="FirstParagraph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Assessed how global trade policies and foreign direct investment (FDI) have influenced manufacturing in India Mumbai, with a focus on export-oriented industries.</w:t>
      </w:r>
    </w:p>
    <w:bookmarkEnd w:id="33"/>
    <w:bookmarkEnd w:id="34"/>
    <w:bookmarkStart w:id="35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"The Role of Mumbai in India's Economic Growth," *Journal of Indian Economics*, [Year].</w:t>
      </w:r>
    </w:p>
    <w:p>
      <w:pPr>
        <w:numPr>
          <w:ilvl w:val="0"/>
          <w:numId w:val="1005"/>
        </w:numPr>
        <w:pStyle w:val="Compact"/>
      </w:pPr>
      <w:r>
        <w:t xml:space="preserve">"Policy Implications of Urbanization in India," presented at the International Conference on Development Studies, Mumbai, [Year].</w:t>
      </w:r>
    </w:p>
    <w:p>
      <w:pPr>
        <w:numPr>
          <w:ilvl w:val="0"/>
          <w:numId w:val="1005"/>
        </w:numPr>
        <w:pStyle w:val="Compact"/>
      </w:pPr>
      <w:r>
        <w:t xml:space="preserve">"Financial Inclusion and Economic Equity: A Study of Maharashtra," co-authored with researchers from IIM Ahmedabad, [Year].</w:t>
      </w:r>
    </w:p>
    <w:bookmarkEnd w:id="35"/>
    <w:bookmarkStart w:id="3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(Chartered Financial Analyst)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Econometrics</w:t>
      </w:r>
      <w:r>
        <w:t xml:space="preserve">, Indian Statistical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Policy Management Program</w:t>
      </w:r>
      <w:r>
        <w:t xml:space="preserve">, Harvard Kennedy School, [Year]</w:t>
      </w:r>
    </w:p>
    <w:bookmarkEnd w:id="36"/>
    <w:bookmarkStart w:id="37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(fluent).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Mumbai Economic Forum, contributing to community-driven economic initiatives.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Indian Economic Association and the Mumbai Chamber of Commerce.</w:t>
      </w:r>
    </w:p>
    <w:bookmarkEnd w:id="37"/>
    <w:p>
      <w:pPr>
        <w:pStyle w:val="BodyText"/>
      </w:pPr>
      <w:r>
        <w:t xml:space="preserve">This Curriculum Vitae is tailored for an Economist in India Mumbai, emphasizing expertise in economic analysis, policy-making, and regional development. It reflects a deep understanding of India's unique economic landscape and its urban centers like Mumbai.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India Mumbai</dc:title>
  <dc:creator/>
  <dc:language>en</dc:language>
  <cp:keywords/>
  <dcterms:created xsi:type="dcterms:W3CDTF">2026-07-23T20:58:25Z</dcterms:created>
  <dcterms:modified xsi:type="dcterms:W3CDTF">2026-07-23T20:58:25Z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