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Iran</w:t>
      </w:r>
      <w:r>
        <w:t xml:space="preserve"> </w:t>
      </w:r>
      <w:r>
        <w:t xml:space="preserve">Tehran</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Ali Rezaei</w:t>
      </w:r>
      <w:r>
        <w:br/>
      </w:r>
      <w:r>
        <w:rPr>
          <w:bCs/>
          <w:b/>
        </w:rPr>
        <w:t xml:space="preserve">Email:</w:t>
      </w:r>
      <w:r>
        <w:t xml:space="preserve"> </w:t>
      </w:r>
      <w:r>
        <w:t xml:space="preserve">alirezaei.economist@gmail.com</w:t>
      </w:r>
      <w:r>
        <w:br/>
      </w:r>
      <w:r>
        <w:rPr>
          <w:bCs/>
          <w:b/>
        </w:rPr>
        <w:t xml:space="preserve">Phone:</w:t>
      </w:r>
      <w:r>
        <w:t xml:space="preserve"> </w:t>
      </w:r>
      <w:r>
        <w:t xml:space="preserve">+98 912 345 6789</w:t>
      </w:r>
      <w:r>
        <w:br/>
      </w:r>
      <w:r>
        <w:rPr>
          <w:bCs/>
          <w:b/>
        </w:rPr>
        <w:t xml:space="preserve">Location:</w:t>
      </w:r>
      <w:r>
        <w:t xml:space="preserve"> </w:t>
      </w:r>
      <w:r>
        <w:t xml:space="preserve">Tehran, Iran</w:t>
      </w:r>
    </w:p>
    <w:bookmarkEnd w:id="20"/>
    <w:bookmarkStart w:id="21" w:name="economist-profile"/>
    <w:p>
      <w:pPr>
        <w:pStyle w:val="Heading2"/>
      </w:pPr>
      <w:r>
        <w:t xml:space="preserve">Economist Profile</w:t>
      </w:r>
    </w:p>
    <w:p>
      <w:pPr>
        <w:pStyle w:val="FirstParagraph"/>
      </w:pPr>
      <w:r>
        <w:t xml:space="preserve">I am a dedicated and experienced Economist based in Tehran, Iran, with a strong focus on economic policy analysis, development strategies, and macroeconomic research. My career is rooted in addressing the unique challenges of the Iranian economy while contributing to sustainable growth. As an Economist in Iran Tehran, I have worked with governmental institutions, think tanks, and private sector organizations to design data-driven solutions that align with national priorities.</w:t>
      </w:r>
    </w:p>
    <w:bookmarkEnd w:id="21"/>
    <w:bookmarkStart w:id="22" w:name="professional-summary"/>
    <w:p>
      <w:pPr>
        <w:pStyle w:val="Heading2"/>
      </w:pPr>
      <w:r>
        <w:t xml:space="preserve">Professional Summary</w:t>
      </w:r>
    </w:p>
    <w:p>
      <w:pPr>
        <w:pStyle w:val="FirstParagraph"/>
      </w:pPr>
      <w:r>
        <w:t xml:space="preserve">With over a decade of experience in economic research and policy formulation, I specialize in areas such as fiscal policy, labor market dynamics, and regional economic development. My work in Iran Tehran has been instrumental in analyzing the impact of sanctions, inflation trends, and energy sector reforms. As an Economist in Iran Tehran, I have collaborated with local authorities to develop actionable strategies that enhance economic resilience and promote equitable growth. My expertise is complemented by a deep understanding of Iranian socio-economic contexts and a commitment to fostering innovation through economic analysis.</w:t>
      </w:r>
    </w:p>
    <w:bookmarkEnd w:id="22"/>
    <w:bookmarkStart w:id="23" w:name="education"/>
    <w:p>
      <w:pPr>
        <w:pStyle w:val="Heading2"/>
      </w:pPr>
      <w:r>
        <w:t xml:space="preserve">Education</w:t>
      </w:r>
    </w:p>
    <w:p>
      <w:pPr>
        <w:numPr>
          <w:ilvl w:val="0"/>
          <w:numId w:val="1001"/>
        </w:numPr>
        <w:pStyle w:val="Compact"/>
      </w:pPr>
      <w:r>
        <w:rPr>
          <w:bCs/>
          <w:b/>
        </w:rPr>
        <w:t xml:space="preserve">Ph.D. in Economics</w:t>
      </w:r>
      <w:r>
        <w:t xml:space="preserve">, Tehran University, Iran (2015-2019)</w:t>
      </w:r>
    </w:p>
    <w:p>
      <w:pPr>
        <w:numPr>
          <w:ilvl w:val="0"/>
          <w:numId w:val="1001"/>
        </w:numPr>
        <w:pStyle w:val="Compact"/>
      </w:pPr>
      <w:r>
        <w:rPr>
          <w:bCs/>
          <w:b/>
        </w:rPr>
        <w:t xml:space="preserve">M.Sc. in Applied Economics</w:t>
      </w:r>
      <w:r>
        <w:t xml:space="preserve">, Sharif University of Technology, Iran (2012-2015)</w:t>
      </w:r>
    </w:p>
    <w:p>
      <w:pPr>
        <w:numPr>
          <w:ilvl w:val="0"/>
          <w:numId w:val="1001"/>
        </w:numPr>
        <w:pStyle w:val="Compact"/>
      </w:pPr>
      <w:r>
        <w:rPr>
          <w:bCs/>
          <w:b/>
        </w:rPr>
        <w:t xml:space="preserve">B.Sc. in Economics</w:t>
      </w:r>
      <w:r>
        <w:t xml:space="preserve">, University of Tehran, Iran (2008-2012)</w:t>
      </w:r>
    </w:p>
    <w:bookmarkEnd w:id="23"/>
    <w:bookmarkStart w:id="27" w:name="work-experience"/>
    <w:p>
      <w:pPr>
        <w:pStyle w:val="Heading2"/>
      </w:pPr>
      <w:r>
        <w:t xml:space="preserve">Work Experience</w:t>
      </w:r>
    </w:p>
    <w:bookmarkStart w:id="24" w:name="senior-economist"/>
    <w:p>
      <w:pPr>
        <w:pStyle w:val="Heading3"/>
      </w:pPr>
      <w:r>
        <w:rPr>
          <w:bCs/>
          <w:b/>
        </w:rPr>
        <w:t xml:space="preserve">Senior Economist</w:t>
      </w:r>
    </w:p>
    <w:p>
      <w:pPr>
        <w:pStyle w:val="FirstParagraph"/>
      </w:pPr>
      <w:r>
        <w:rPr>
          <w:iCs/>
          <w:i/>
        </w:rPr>
        <w:t xml:space="preserve">Institute for Research on Economic Development (IRED), Tehran, Iran</w:t>
      </w:r>
      <w:r>
        <w:t xml:space="preserve"> </w:t>
      </w:r>
      <w:r>
        <w:t xml:space="preserve">(2019–Present)</w:t>
      </w:r>
    </w:p>
    <w:p>
      <w:pPr>
        <w:numPr>
          <w:ilvl w:val="0"/>
          <w:numId w:val="1002"/>
        </w:numPr>
        <w:pStyle w:val="Compact"/>
      </w:pPr>
      <w:r>
        <w:t xml:space="preserve">Conducted comprehensive studies on Iran's economic structure, focusing on trade policies and sectoral growth.</w:t>
      </w:r>
    </w:p>
    <w:p>
      <w:pPr>
        <w:numPr>
          <w:ilvl w:val="0"/>
          <w:numId w:val="1002"/>
        </w:numPr>
        <w:pStyle w:val="Compact"/>
      </w:pPr>
      <w:r>
        <w:t xml:space="preserve">Collaborated with the Ministry of Economy to draft reports on inflation control and currency stability.</w:t>
      </w:r>
    </w:p>
    <w:p>
      <w:pPr>
        <w:numPr>
          <w:ilvl w:val="0"/>
          <w:numId w:val="1002"/>
        </w:numPr>
        <w:pStyle w:val="Compact"/>
      </w:pPr>
      <w:r>
        <w:t xml:space="preserve">Provided expert opinions to policymakers in Tehran regarding the impact of international sanctions on domestic markets.</w:t>
      </w:r>
    </w:p>
    <w:bookmarkEnd w:id="24"/>
    <w:bookmarkStart w:id="25" w:name="economist"/>
    <w:p>
      <w:pPr>
        <w:pStyle w:val="Heading3"/>
      </w:pPr>
      <w:r>
        <w:rPr>
          <w:bCs/>
          <w:b/>
        </w:rPr>
        <w:t xml:space="preserve">Economist</w:t>
      </w:r>
    </w:p>
    <w:p>
      <w:pPr>
        <w:pStyle w:val="FirstParagraph"/>
      </w:pPr>
      <w:r>
        <w:rPr>
          <w:iCs/>
          <w:i/>
        </w:rPr>
        <w:t xml:space="preserve">Central Bank of Iran, Tehran, Iran</w:t>
      </w:r>
      <w:r>
        <w:t xml:space="preserve"> </w:t>
      </w:r>
      <w:r>
        <w:t xml:space="preserve">(2015–2019)</w:t>
      </w:r>
    </w:p>
    <w:p>
      <w:pPr>
        <w:numPr>
          <w:ilvl w:val="0"/>
          <w:numId w:val="1003"/>
        </w:numPr>
        <w:pStyle w:val="Compact"/>
      </w:pPr>
      <w:r>
        <w:t xml:space="preserve">Analyzed monetary policies and their effects on economic growth in Iran.</w:t>
      </w:r>
    </w:p>
    <w:p>
      <w:pPr>
        <w:numPr>
          <w:ilvl w:val="0"/>
          <w:numId w:val="1003"/>
        </w:numPr>
        <w:pStyle w:val="Compact"/>
      </w:pPr>
      <w:r>
        <w:t xml:space="preserve">Developed forecasting models to predict inflation rates and interest rate trends.</w:t>
      </w:r>
    </w:p>
    <w:p>
      <w:pPr>
        <w:numPr>
          <w:ilvl w:val="0"/>
          <w:numId w:val="1003"/>
        </w:numPr>
        <w:pStyle w:val="Compact"/>
      </w:pPr>
      <w:r>
        <w:t xml:space="preserve">Advised on fiscal strategies to mitigate the effects of global oil price fluctuations on the Iranian economy.</w:t>
      </w:r>
    </w:p>
    <w:bookmarkEnd w:id="25"/>
    <w:bookmarkStart w:id="26" w:name="research-assistant"/>
    <w:p>
      <w:pPr>
        <w:pStyle w:val="Heading3"/>
      </w:pPr>
      <w:r>
        <w:rPr>
          <w:bCs/>
          <w:b/>
        </w:rPr>
        <w:t xml:space="preserve">Research Assistant</w:t>
      </w:r>
    </w:p>
    <w:p>
      <w:pPr>
        <w:pStyle w:val="FirstParagraph"/>
      </w:pPr>
      <w:r>
        <w:rPr>
          <w:iCs/>
          <w:i/>
        </w:rPr>
        <w:t xml:space="preserve">Tehran University, Iran</w:t>
      </w:r>
      <w:r>
        <w:t xml:space="preserve"> </w:t>
      </w:r>
      <w:r>
        <w:t xml:space="preserve">(2012–2015)</w:t>
      </w:r>
    </w:p>
    <w:p>
      <w:pPr>
        <w:numPr>
          <w:ilvl w:val="0"/>
          <w:numId w:val="1004"/>
        </w:numPr>
        <w:pStyle w:val="Compact"/>
      </w:pPr>
      <w:r>
        <w:t xml:space="preserve">Assisted in research projects on labor market reforms and regional development disparities.</w:t>
      </w:r>
    </w:p>
    <w:p>
      <w:pPr>
        <w:numPr>
          <w:ilvl w:val="0"/>
          <w:numId w:val="1004"/>
        </w:numPr>
        <w:pStyle w:val="Compact"/>
      </w:pPr>
      <w:r>
        <w:t xml:space="preserve">Published articles in academic journals, including "Economic Development in the Middle East."</w:t>
      </w:r>
    </w:p>
    <w:bookmarkEnd w:id="26"/>
    <w:bookmarkEnd w:id="27"/>
    <w:bookmarkStart w:id="28" w:name="skills"/>
    <w:p>
      <w:pPr>
        <w:pStyle w:val="Heading2"/>
      </w:pPr>
      <w:r>
        <w:t xml:space="preserve">Skills</w:t>
      </w:r>
    </w:p>
    <w:p>
      <w:pPr>
        <w:numPr>
          <w:ilvl w:val="0"/>
          <w:numId w:val="1005"/>
        </w:numPr>
        <w:pStyle w:val="Compact"/>
      </w:pPr>
      <w:r>
        <w:rPr>
          <w:bCs/>
          <w:b/>
        </w:rPr>
        <w:t xml:space="preserve">Economic Modeling:</w:t>
      </w:r>
      <w:r>
        <w:t xml:space="preserve"> </w:t>
      </w:r>
      <w:r>
        <w:t xml:space="preserve">Proficient in using Stata, R, and EViews for econometric analysis.</w:t>
      </w:r>
    </w:p>
    <w:p>
      <w:pPr>
        <w:numPr>
          <w:ilvl w:val="0"/>
          <w:numId w:val="1005"/>
        </w:numPr>
        <w:pStyle w:val="Compact"/>
      </w:pPr>
      <w:r>
        <w:rPr>
          <w:bCs/>
          <w:b/>
        </w:rPr>
        <w:t xml:space="preserve">Data Analysis:</w:t>
      </w:r>
      <w:r>
        <w:t xml:space="preserve"> </w:t>
      </w:r>
      <w:r>
        <w:t xml:space="preserve">Expertise in processing large datasets to derive actionable insights.</w:t>
      </w:r>
    </w:p>
    <w:p>
      <w:pPr>
        <w:numPr>
          <w:ilvl w:val="0"/>
          <w:numId w:val="1005"/>
        </w:numPr>
        <w:pStyle w:val="Compact"/>
      </w:pPr>
      <w:r>
        <w:rPr>
          <w:bCs/>
          <w:b/>
        </w:rPr>
        <w:t xml:space="preserve">Policy Formulation:</w:t>
      </w:r>
      <w:r>
        <w:t xml:space="preserve"> </w:t>
      </w:r>
      <w:r>
        <w:t xml:space="preserve">Skilled in designing economic policies tailored to Iran's unique challenges.</w:t>
      </w:r>
    </w:p>
    <w:p>
      <w:pPr>
        <w:numPr>
          <w:ilvl w:val="0"/>
          <w:numId w:val="1005"/>
        </w:numPr>
        <w:pStyle w:val="Compact"/>
      </w:pPr>
      <w:r>
        <w:rPr>
          <w:bCs/>
          <w:b/>
        </w:rPr>
        <w:t xml:space="preserve">Public Speaking:</w:t>
      </w:r>
      <w:r>
        <w:t xml:space="preserve"> </w:t>
      </w:r>
      <w:r>
        <w:t xml:space="preserve">Regularly presented findings at seminars and conferences in Tehran.</w:t>
      </w:r>
    </w:p>
    <w:p>
      <w:pPr>
        <w:numPr>
          <w:ilvl w:val="0"/>
          <w:numId w:val="1005"/>
        </w:numPr>
        <w:pStyle w:val="Compact"/>
      </w:pPr>
      <w:r>
        <w:rPr>
          <w:bCs/>
          <w:b/>
        </w:rPr>
        <w:t xml:space="preserve">Languages:</w:t>
      </w:r>
      <w:r>
        <w:t xml:space="preserve"> </w:t>
      </w:r>
      <w:r>
        <w:t xml:space="preserve">Persian (fluent), English (proficient), French (basic).</w:t>
      </w:r>
    </w:p>
    <w:bookmarkEnd w:id="28"/>
    <w:bookmarkStart w:id="29" w:name="publications"/>
    <w:p>
      <w:pPr>
        <w:pStyle w:val="Heading2"/>
      </w:pPr>
      <w:r>
        <w:t xml:space="preserve">Publications</w:t>
      </w:r>
    </w:p>
    <w:p>
      <w:pPr>
        <w:numPr>
          <w:ilvl w:val="0"/>
          <w:numId w:val="1006"/>
        </w:numPr>
        <w:pStyle w:val="Compact"/>
      </w:pPr>
      <w:r>
        <w:t xml:space="preserve">"Fiscal Policy in Times of Sanctions: A Case Study of Iran," *Journal of Iranian Economic Studies*, 2021.</w:t>
      </w:r>
    </w:p>
    <w:p>
      <w:pPr>
        <w:numPr>
          <w:ilvl w:val="0"/>
          <w:numId w:val="1006"/>
        </w:numPr>
        <w:pStyle w:val="Compact"/>
      </w:pPr>
      <w:r>
        <w:t xml:space="preserve">"Inflation Dynamics and Monetary Stability in the Middle East," *International Review of Economics*, 2020.</w:t>
      </w:r>
    </w:p>
    <w:p>
      <w:pPr>
        <w:numPr>
          <w:ilvl w:val="0"/>
          <w:numId w:val="1006"/>
        </w:numPr>
        <w:pStyle w:val="Compact"/>
      </w:pPr>
      <w:r>
        <w:t xml:space="preserve">Co-authored report on "Regional Development Strategies for Tehran's Economic Growth," published by IRED, 2018.</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CFA Level III Candidate</w:t>
      </w:r>
      <w:r>
        <w:t xml:space="preserve">, 2021–Present.</w:t>
      </w:r>
    </w:p>
    <w:p>
      <w:pPr>
        <w:numPr>
          <w:ilvl w:val="0"/>
          <w:numId w:val="1007"/>
        </w:numPr>
        <w:pStyle w:val="Compact"/>
      </w:pPr>
      <w:r>
        <w:rPr>
          <w:bCs/>
          <w:b/>
        </w:rPr>
        <w:t xml:space="preserve">Advanced Econometrics Workshop</w:t>
      </w:r>
      <w:r>
        <w:t xml:space="preserve">, Tehran University, 2018.</w:t>
      </w:r>
    </w:p>
    <w:p>
      <w:pPr>
        <w:numPr>
          <w:ilvl w:val="0"/>
          <w:numId w:val="1007"/>
        </w:numPr>
        <w:pStyle w:val="Compact"/>
      </w:pPr>
      <w:r>
        <w:rPr>
          <w:bCs/>
          <w:b/>
        </w:rPr>
        <w:t xml:space="preserve">Public Policy Analysis Course</w:t>
      </w:r>
      <w:r>
        <w:t xml:space="preserve">, World Bank, 2017.</w:t>
      </w:r>
    </w:p>
    <w:bookmarkEnd w:id="30"/>
    <w:bookmarkStart w:id="31" w:name="professional-affiliations"/>
    <w:p>
      <w:pPr>
        <w:pStyle w:val="Heading2"/>
      </w:pPr>
      <w:r>
        <w:t xml:space="preserve">Professional Affiliations</w:t>
      </w:r>
    </w:p>
    <w:p>
      <w:pPr>
        <w:numPr>
          <w:ilvl w:val="0"/>
          <w:numId w:val="1008"/>
        </w:numPr>
        <w:pStyle w:val="Compact"/>
      </w:pPr>
      <w:r>
        <w:t xml:space="preserve">Member of the Iranian Economic Association (IEA), 2016–Present.</w:t>
      </w:r>
    </w:p>
    <w:p>
      <w:pPr>
        <w:numPr>
          <w:ilvl w:val="0"/>
          <w:numId w:val="1008"/>
        </w:numPr>
        <w:pStyle w:val="Compact"/>
      </w:pPr>
      <w:r>
        <w:t xml:space="preserve">Participant in the Annual Tehran Economic Forum, 2019–Present.</w:t>
      </w:r>
    </w:p>
    <w:bookmarkEnd w:id="31"/>
    <w:bookmarkStart w:id="32" w:name="references"/>
    <w:p>
      <w:pPr>
        <w:pStyle w:val="Heading2"/>
      </w:pPr>
      <w:r>
        <w:t xml:space="preserve">References</w:t>
      </w:r>
    </w:p>
    <w:p>
      <w:pPr>
        <w:pStyle w:val="FirstParagraph"/>
      </w:pPr>
      <w:r>
        <w:t xml:space="preserve">Available upon request. Contact Dr. Ali Rezaei at alirezaei.economist@gmail.com for references from institutions in Iran Tehran, including the Central Bank of Iran and Tehran University.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Iran Tehran</dc:title>
  <dc:creator/>
  <dc:language>en</dc:language>
  <cp:keywords/>
  <dcterms:created xsi:type="dcterms:W3CDTF">2026-07-20T22:57:22Z</dcterms:created>
  <dcterms:modified xsi:type="dcterms:W3CDTF">2026-07-20T22:57:22Z</dcterms:modified>
</cp:coreProperties>
</file>

<file path=docProps/custom.xml><?xml version="1.0" encoding="utf-8"?>
<Properties xmlns="http://schemas.openxmlformats.org/officeDocument/2006/custom-properties" xmlns:vt="http://schemas.openxmlformats.org/officeDocument/2006/docPropsVTypes"/>
</file>