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X1aafe53b58c2d1c35b070fdbc9c141e18acb80e"/>
    <w:p>
      <w:pPr>
        <w:pStyle w:val="Heading2"/>
      </w:pPr>
      <w:r>
        <w:t xml:space="preserve">Economist in Japan Kyoto: Professional Profile</w:t>
      </w:r>
    </w:p>
    <w:p>
      <w:pPr>
        <w:pStyle w:val="FirstParagraph"/>
      </w:pPr>
      <w:r>
        <w:rPr>
          <w:bCs/>
          <w:b/>
        </w:rPr>
        <w:t xml:space="preserve">Curriculum Vitae</w:t>
      </w:r>
      <w:r>
        <w:t xml:space="preserve"> </w:t>
      </w:r>
      <w:r>
        <w:t xml:space="preserve">of an Economist specializing in the economic dynamics of Japan, with a focus on Kyoto's unique socio-economic landscape. This document highlights expertise in economic analysis, policy formulation, and research tailored to the cultural and industrial context of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Kyoto, Japan</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Websites:</w:t>
      </w:r>
      <w:r>
        <w:t xml:space="preserve"> </w:t>
      </w:r>
      <w:r>
        <w:t xml:space="preserve">[LinkedIn Profile] | [Personal Website]</w:t>
      </w:r>
    </w:p>
    <w:bookmarkEnd w:id="20"/>
    <w:bookmarkStart w:id="21" w:name="professional-summary"/>
    <w:p>
      <w:pPr>
        <w:pStyle w:val="Heading3"/>
      </w:pPr>
      <w:r>
        <w:t xml:space="preserve">Professional Summary</w:t>
      </w:r>
    </w:p>
    <w:p>
      <w:pPr>
        <w:pStyle w:val="FirstParagraph"/>
      </w:pPr>
      <w:r>
        <w:rPr>
          <w:iCs/>
          <w:i/>
        </w:rPr>
        <w:t xml:space="preserve">Economist with a specialization in regional economic development and policy analysis, deeply rooted in the cultural and economic traditions of Japan Kyoto. Proficient in leveraging macroeconomic data, conducting feasibility studies, and advising on sustainable growth strategies for both public and private sectors. Committed to bridging global economic insights with local contexts in Kyoto.</w:t>
      </w:r>
    </w:p>
    <w:bookmarkEnd w:id="21"/>
    <w:bookmarkStart w:id="22" w:name="education"/>
    <w:p>
      <w:pPr>
        <w:pStyle w:val="Heading3"/>
      </w:pPr>
      <w:r>
        <w:t xml:space="preserve">Education</w:t>
      </w:r>
    </w:p>
    <w:p>
      <w:pPr>
        <w:numPr>
          <w:ilvl w:val="0"/>
          <w:numId w:val="1001"/>
        </w:numPr>
        <w:pStyle w:val="Compact"/>
      </w:pPr>
      <w:r>
        <w:rPr>
          <w:bCs/>
          <w:b/>
        </w:rPr>
        <w:t xml:space="preserve">Bachelor of Economics</w:t>
      </w:r>
      <w:r>
        <w:t xml:space="preserve">, Kyoto University, Japan (2015–2019)</w:t>
      </w:r>
      <w:r>
        <w:br/>
      </w:r>
      <w:r>
        <w:t xml:space="preserve">Thesis: "Economic Impact of Tourism on Kyoto’s Traditional Industries"</w:t>
      </w:r>
    </w:p>
    <w:p>
      <w:pPr>
        <w:numPr>
          <w:ilvl w:val="0"/>
          <w:numId w:val="1001"/>
        </w:numPr>
        <w:pStyle w:val="Compact"/>
      </w:pPr>
      <w:r>
        <w:rPr>
          <w:bCs/>
          <w:b/>
        </w:rPr>
        <w:t xml:space="preserve">Master of Economic Policy</w:t>
      </w:r>
      <w:r>
        <w:t xml:space="preserve">, Hitotsubashi University, Japan (2019–2021)</w:t>
      </w:r>
      <w:r>
        <w:br/>
      </w:r>
      <w:r>
        <w:t xml:space="preserve">Specialization: Public Sector Economics and Regional Development</w:t>
      </w:r>
    </w:p>
    <w:p>
      <w:pPr>
        <w:numPr>
          <w:ilvl w:val="0"/>
          <w:numId w:val="1001"/>
        </w:numPr>
        <w:pStyle w:val="Compact"/>
      </w:pPr>
      <w:r>
        <w:rPr>
          <w:bCs/>
          <w:b/>
        </w:rPr>
        <w:t xml:space="preserve">PhD in Applied Economics</w:t>
      </w:r>
      <w:r>
        <w:t xml:space="preserve">, Kyoto Institute of Technology, Japan (2021–Present)</w:t>
      </w:r>
      <w:r>
        <w:br/>
      </w:r>
      <w:r>
        <w:t xml:space="preserve">Research Focus: Innovation Ecosystems in Kyoto’s Technology-Driven Sectors</w:t>
      </w:r>
    </w:p>
    <w:bookmarkEnd w:id="22"/>
    <w:bookmarkStart w:id="26" w:name="professional-experience"/>
    <w:p>
      <w:pPr>
        <w:pStyle w:val="Heading3"/>
      </w:pPr>
      <w:r>
        <w:t xml:space="preserve">Professional Experience</w:t>
      </w:r>
    </w:p>
    <w:bookmarkStart w:id="23" w:name="Xf3e0ceb5e456cda67bd67271f3e3d21f7a1eee9"/>
    <w:p>
      <w:pPr>
        <w:pStyle w:val="Heading4"/>
      </w:pPr>
      <w:r>
        <w:t xml:space="preserve">Economist, Kyoto Regional Development Agency (2021–Present)</w:t>
      </w:r>
    </w:p>
    <w:p>
      <w:pPr>
        <w:numPr>
          <w:ilvl w:val="0"/>
          <w:numId w:val="1002"/>
        </w:numPr>
        <w:pStyle w:val="Compact"/>
      </w:pPr>
      <w:r>
        <w:t xml:space="preserve">Conducted economic impact assessments for urban renewal projects in Kyoto, emphasizing the integration of historical preservation with modern infrastructure.</w:t>
      </w:r>
    </w:p>
    <w:p>
      <w:pPr>
        <w:numPr>
          <w:ilvl w:val="0"/>
          <w:numId w:val="1002"/>
        </w:numPr>
        <w:pStyle w:val="Compact"/>
      </w:pPr>
      <w:r>
        <w:t xml:space="preserve">Collaborated with local stakeholders to design policies promoting green energy adoption in Kyoto’s manufacturing sector.</w:t>
      </w:r>
    </w:p>
    <w:p>
      <w:pPr>
        <w:numPr>
          <w:ilvl w:val="0"/>
          <w:numId w:val="1002"/>
        </w:numPr>
        <w:pStyle w:val="Compact"/>
      </w:pPr>
      <w:r>
        <w:t xml:space="preserve">Analyzed demographic trends to inform labor market strategies, supporting Kyoto’s aging population and youth employment initiatives.</w:t>
      </w:r>
    </w:p>
    <w:bookmarkEnd w:id="23"/>
    <w:bookmarkStart w:id="24" w:name="Xe6d0db6abf33c73fa3da38a3f489e53d335727c"/>
    <w:p>
      <w:pPr>
        <w:pStyle w:val="Heading4"/>
      </w:pPr>
      <w:r>
        <w:t xml:space="preserve">Research Fellow, Japan Institute of Economic Research (2019–2021)</w:t>
      </w:r>
    </w:p>
    <w:p>
      <w:pPr>
        <w:numPr>
          <w:ilvl w:val="0"/>
          <w:numId w:val="1003"/>
        </w:numPr>
        <w:pStyle w:val="Compact"/>
      </w:pPr>
      <w:r>
        <w:t xml:space="preserve">Published reports on the economic implications of Japan’s "Digital Transformation" policy, with case studies from Kyoto’s tech startups.</w:t>
      </w:r>
    </w:p>
    <w:p>
      <w:pPr>
        <w:numPr>
          <w:ilvl w:val="0"/>
          <w:numId w:val="1003"/>
        </w:numPr>
        <w:pStyle w:val="Compact"/>
      </w:pPr>
      <w:r>
        <w:t xml:space="preserve">Developed econometric models to evaluate the effectiveness of subsidies for small businesses in Kyoto’s cultural tourism sector.</w:t>
      </w:r>
    </w:p>
    <w:p>
      <w:pPr>
        <w:numPr>
          <w:ilvl w:val="0"/>
          <w:numId w:val="1003"/>
        </w:numPr>
        <w:pStyle w:val="Compact"/>
      </w:pPr>
      <w:r>
        <w:t xml:space="preserve">Presented findings at international conferences, including the Asian Economic Forum in Tokyo (2020).</w:t>
      </w:r>
    </w:p>
    <w:bookmarkEnd w:id="24"/>
    <w:bookmarkStart w:id="25" w:name="X97c4cdff1679b5c601b6444ffc9ccf9ae0cad12"/>
    <w:p>
      <w:pPr>
        <w:pStyle w:val="Heading4"/>
      </w:pPr>
      <w:r>
        <w:t xml:space="preserve">Internship, Ministry of Economy, Trade and Industry (METI), Kyoto Office (2018)</w:t>
      </w:r>
    </w:p>
    <w:p>
      <w:pPr>
        <w:numPr>
          <w:ilvl w:val="0"/>
          <w:numId w:val="1004"/>
        </w:numPr>
        <w:pStyle w:val="Compact"/>
      </w:pPr>
      <w:r>
        <w:t xml:space="preserve">Assisted in drafting policy recommendations for regional revitalization programs in rural areas surrounding Kyoto.</w:t>
      </w:r>
    </w:p>
    <w:p>
      <w:pPr>
        <w:numPr>
          <w:ilvl w:val="0"/>
          <w:numId w:val="1004"/>
        </w:numPr>
        <w:pStyle w:val="Compact"/>
      </w:pPr>
      <w:r>
        <w:t xml:space="preserve">Supported data collection and analysis for Japan’s "Cool Japan" initiative, focusing on cultural exports from Kyoto.</w:t>
      </w:r>
    </w:p>
    <w:bookmarkEnd w:id="25"/>
    <w:bookmarkEnd w:id="26"/>
    <w:bookmarkStart w:id="27" w:name="key-skills"/>
    <w:p>
      <w:pPr>
        <w:pStyle w:val="Heading3"/>
      </w:pPr>
      <w:r>
        <w:t xml:space="preserve">Key Skills</w:t>
      </w:r>
    </w:p>
    <w:p>
      <w:pPr>
        <w:numPr>
          <w:ilvl w:val="0"/>
          <w:numId w:val="1005"/>
        </w:numPr>
        <w:pStyle w:val="Compact"/>
      </w:pPr>
      <w:r>
        <w:rPr>
          <w:bCs/>
          <w:b/>
        </w:rPr>
        <w:t xml:space="preserve">Economic Analysis:</w:t>
      </w:r>
      <w:r>
        <w:t xml:space="preserve"> </w:t>
      </w:r>
      <w:r>
        <w:t xml:space="preserve">Advanced proficiency in econometric modeling, forecasting, and data visualization using Stata, R, and Python.</w:t>
      </w:r>
    </w:p>
    <w:p>
      <w:pPr>
        <w:numPr>
          <w:ilvl w:val="0"/>
          <w:numId w:val="1005"/>
        </w:numPr>
        <w:pStyle w:val="Compact"/>
      </w:pPr>
      <w:r>
        <w:rPr>
          <w:bCs/>
          <w:b/>
        </w:rPr>
        <w:t xml:space="preserve">Policy Advisory:</w:t>
      </w:r>
      <w:r>
        <w:t xml:space="preserve"> </w:t>
      </w:r>
      <w:r>
        <w:t xml:space="preserve">Expertise in designing evidence-based policies for sustainable urban development in Japan Kyoto.</w:t>
      </w:r>
    </w:p>
    <w:p>
      <w:pPr>
        <w:numPr>
          <w:ilvl w:val="0"/>
          <w:numId w:val="1005"/>
        </w:numPr>
        <w:pStyle w:val="Compact"/>
      </w:pPr>
      <w:r>
        <w:rPr>
          <w:bCs/>
          <w:b/>
        </w:rPr>
        <w:t xml:space="preserve">Cross-Cultural Communication:</w:t>
      </w:r>
      <w:r>
        <w:t xml:space="preserve"> </w:t>
      </w:r>
      <w:r>
        <w:t xml:space="preserve">Fluency in Japanese (N1 level) and English, with experience presenting to international audiences.</w:t>
      </w:r>
    </w:p>
    <w:p>
      <w:pPr>
        <w:numPr>
          <w:ilvl w:val="0"/>
          <w:numId w:val="1005"/>
        </w:numPr>
        <w:pStyle w:val="Compact"/>
      </w:pPr>
      <w:r>
        <w:rPr>
          <w:bCs/>
          <w:b/>
        </w:rPr>
        <w:t xml:space="preserve">Research &amp; Writing:</w:t>
      </w:r>
      <w:r>
        <w:t xml:space="preserve"> </w:t>
      </w:r>
      <w:r>
        <w:t xml:space="preserve">Published peer-reviewed articles and policy briefs on regional economic challenges in Japan.</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CFA Charterholder</w:t>
      </w:r>
      <w:r>
        <w:t xml:space="preserve"> </w:t>
      </w:r>
      <w:r>
        <w:t xml:space="preserve">(2022), Chartered Financial Analyst Institute</w:t>
      </w:r>
    </w:p>
    <w:p>
      <w:pPr>
        <w:numPr>
          <w:ilvl w:val="0"/>
          <w:numId w:val="1006"/>
        </w:numPr>
        <w:pStyle w:val="Compact"/>
      </w:pPr>
      <w:r>
        <w:rPr>
          <w:bCs/>
          <w:b/>
        </w:rPr>
        <w:t xml:space="preserve">Japanese Language Proficiency Test (JLPT) N1</w:t>
      </w:r>
      <w:r>
        <w:t xml:space="preserve">, 2018</w:t>
      </w:r>
    </w:p>
    <w:p>
      <w:pPr>
        <w:numPr>
          <w:ilvl w:val="0"/>
          <w:numId w:val="1006"/>
        </w:numPr>
        <w:pStyle w:val="Compact"/>
      </w:pPr>
      <w:r>
        <w:rPr>
          <w:bCs/>
          <w:b/>
        </w:rPr>
        <w:t xml:space="preserve">Member, Japan Economic Association</w:t>
      </w:r>
    </w:p>
    <w:p>
      <w:pPr>
        <w:numPr>
          <w:ilvl w:val="0"/>
          <w:numId w:val="1006"/>
        </w:numPr>
        <w:pStyle w:val="Compact"/>
      </w:pPr>
      <w:r>
        <w:rPr>
          <w:bCs/>
          <w:b/>
        </w:rPr>
        <w:t xml:space="preserve">Member, Kyoto Chamber of Commerce and Industry</w:t>
      </w:r>
    </w:p>
    <w:bookmarkEnd w:id="28"/>
    <w:bookmarkStart w:id="29" w:name="language-proficiency"/>
    <w:p>
      <w:pPr>
        <w:pStyle w:val="Heading3"/>
      </w:pPr>
      <w:r>
        <w:t xml:space="preserve">Language Proficiency</w:t>
      </w:r>
    </w:p>
    <w:p>
      <w:pPr>
        <w:numPr>
          <w:ilvl w:val="0"/>
          <w:numId w:val="1007"/>
        </w:numPr>
        <w:pStyle w:val="Compact"/>
      </w:pPr>
      <w:r>
        <w:t xml:space="preserve">Japanese: Native speaker (fluent in business and academic contexts)</w:t>
      </w:r>
    </w:p>
    <w:p>
      <w:pPr>
        <w:numPr>
          <w:ilvl w:val="0"/>
          <w:numId w:val="1007"/>
        </w:numPr>
        <w:pStyle w:val="Compact"/>
      </w:pPr>
      <w:r>
        <w:t xml:space="preserve">English: Professional proficiency (IELTS 7.5)</w:t>
      </w:r>
    </w:p>
    <w:p>
      <w:pPr>
        <w:numPr>
          <w:ilvl w:val="0"/>
          <w:numId w:val="1007"/>
        </w:numPr>
        <w:pStyle w:val="Compact"/>
      </w:pPr>
      <w:r>
        <w:t xml:space="preserve">Korean: Intermediate level (TOPIK III)</w:t>
      </w:r>
    </w:p>
    <w:bookmarkEnd w:id="29"/>
    <w:bookmarkStart w:id="30" w:name="projects-research-contributions"/>
    <w:p>
      <w:pPr>
        <w:pStyle w:val="Heading3"/>
      </w:pPr>
      <w:r>
        <w:t xml:space="preserve">Projects &amp; Research Contributions</w:t>
      </w:r>
    </w:p>
    <w:p>
      <w:pPr>
        <w:numPr>
          <w:ilvl w:val="0"/>
          <w:numId w:val="1008"/>
        </w:numPr>
        <w:pStyle w:val="Compact"/>
      </w:pPr>
      <w:r>
        <w:rPr>
          <w:bCs/>
          <w:b/>
        </w:rPr>
        <w:t xml:space="preserve">"Kyoto’s Green Transition Strategy"</w:t>
      </w:r>
      <w:r>
        <w:t xml:space="preserve"> </w:t>
      </w:r>
      <w:r>
        <w:t xml:space="preserve">(2023): Led a team to evaluate the feasibility of carbon-neutral tourism in Kyoto, published in the Journal of Regional Economics.</w:t>
      </w:r>
    </w:p>
    <w:p>
      <w:pPr>
        <w:numPr>
          <w:ilvl w:val="0"/>
          <w:numId w:val="1008"/>
        </w:numPr>
        <w:pStyle w:val="Compact"/>
      </w:pPr>
      <w:r>
        <w:rPr>
          <w:bCs/>
          <w:b/>
        </w:rPr>
        <w:t xml:space="preserve">"Cultural Heritage and Economic Resilience"</w:t>
      </w:r>
      <w:r>
        <w:t xml:space="preserve"> </w:t>
      </w:r>
      <w:r>
        <w:t xml:space="preserve">(2021): Research project funded by the Kyoto Prefectural Government, analyzing how traditional crafts contribute to local economic stability.</w:t>
      </w:r>
    </w:p>
    <w:p>
      <w:pPr>
        <w:numPr>
          <w:ilvl w:val="0"/>
          <w:numId w:val="1008"/>
        </w:numPr>
        <w:pStyle w:val="Compact"/>
      </w:pPr>
      <w:r>
        <w:rPr>
          <w:bCs/>
          <w:b/>
        </w:rPr>
        <w:t xml:space="preserve">"Digitalization in Kyoto’s SMEs"</w:t>
      </w:r>
      <w:r>
        <w:t xml:space="preserve"> </w:t>
      </w:r>
      <w:r>
        <w:t xml:space="preserve">(2020): Developed a framework for adopting digital tools in small and medium enterprises, adopted by 15 local businesses.</w:t>
      </w:r>
    </w:p>
    <w:bookmarkEnd w:id="30"/>
    <w:bookmarkStart w:id="31" w:name="publications"/>
    <w:p>
      <w:pPr>
        <w:pStyle w:val="Heading3"/>
      </w:pPr>
      <w:r>
        <w:t xml:space="preserve">Publications</w:t>
      </w:r>
    </w:p>
    <w:p>
      <w:pPr>
        <w:numPr>
          <w:ilvl w:val="0"/>
          <w:numId w:val="1009"/>
        </w:numPr>
        <w:pStyle w:val="Compact"/>
      </w:pPr>
      <w:r>
        <w:rPr>
          <w:iCs/>
          <w:i/>
        </w:rPr>
        <w:t xml:space="preserve">"The Role of Kyoto in Japan’s Post-Pandemic Economic Recovery"</w:t>
      </w:r>
      <w:r>
        <w:t xml:space="preserve">, Asian Economic Review, 2022.</w:t>
      </w:r>
    </w:p>
    <w:p>
      <w:pPr>
        <w:numPr>
          <w:ilvl w:val="0"/>
          <w:numId w:val="1009"/>
        </w:numPr>
        <w:pStyle w:val="Compact"/>
      </w:pPr>
      <w:r>
        <w:rPr>
          <w:iCs/>
          <w:i/>
        </w:rPr>
        <w:t xml:space="preserve">"Sustainable Tourism Models for Historic Cities: A Kyoto Case Study"</w:t>
      </w:r>
      <w:r>
        <w:t xml:space="preserve">, Journal of Urban Economics, 2021.</w:t>
      </w:r>
    </w:p>
    <w:p>
      <w:pPr>
        <w:numPr>
          <w:ilvl w:val="0"/>
          <w:numId w:val="1009"/>
        </w:numPr>
        <w:pStyle w:val="Compact"/>
      </w:pPr>
      <w:r>
        <w:rPr>
          <w:iCs/>
          <w:i/>
        </w:rPr>
        <w:t xml:space="preserve">"Economic Implications of Japan’s Aging Population: A Kyoto Perspective"</w:t>
      </w:r>
      <w:r>
        <w:t xml:space="preserve">, Kyoto Economic Papers, 2020.</w:t>
      </w:r>
    </w:p>
    <w:bookmarkEnd w:id="31"/>
    <w:bookmarkStart w:id="32" w:name="references"/>
    <w:p>
      <w:pPr>
        <w:pStyle w:val="Heading3"/>
      </w:pPr>
      <w:r>
        <w:t xml:space="preserve">References</w:t>
      </w:r>
    </w:p>
    <w:p>
      <w:pPr>
        <w:pStyle w:val="FirstParagraph"/>
      </w:pPr>
      <w:r>
        <w:t xml:space="preserve">Available upon request. Contact [Your Name] at [your.email@example.com] for details.</w:t>
      </w:r>
    </w:p>
    <w:p>
      <w:pPr>
        <w:pStyle w:val="BodyText"/>
      </w:pPr>
      <w:r>
        <w:rPr>
          <w:bCs/>
          <w:b/>
        </w:rPr>
        <w:t xml:space="preserve">Curriculum Vitae</w:t>
      </w:r>
      <w:r>
        <w:t xml:space="preserve"> </w:t>
      </w:r>
      <w:r>
        <w:t xml:space="preserve">for an Economist in Japan Kyoto: Tailored to reflect the unique economic challenges and opportunities of this culturally rich region. This document underscores a commitment to advancing economic prosperity while preserving Kyoto’s heritage.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Japan Kyoto</dc:title>
  <dc:creator/>
  <dc:language>en</dc:language>
  <cp:keywords/>
  <dcterms:created xsi:type="dcterms:W3CDTF">2026-07-24T03:48:28Z</dcterms:created>
  <dcterms:modified xsi:type="dcterms:W3CDTF">2026-07-24T03:48:28Z</dcterms:modified>
</cp:coreProperties>
</file>

<file path=docProps/custom.xml><?xml version="1.0" encoding="utf-8"?>
<Properties xmlns="http://schemas.openxmlformats.org/officeDocument/2006/custom-properties" xmlns:vt="http://schemas.openxmlformats.org/officeDocument/2006/docPropsVTypes"/>
</file>