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Malaysia</w:t>
      </w:r>
      <w:r>
        <w:t xml:space="preserve"> </w:t>
      </w:r>
      <w:r>
        <w:t xml:space="preserve">Kuala</w:t>
      </w:r>
      <w:r>
        <w:t xml:space="preserve"> </w:t>
      </w:r>
      <w:r>
        <w:t xml:space="preserve">Lumpur</w:t>
      </w:r>
    </w:p>
    <w:bookmarkStart w:id="33" w:name="curriculum-vitae"/>
    <w:p>
      <w:pPr>
        <w:pStyle w:val="Heading1"/>
      </w:pPr>
      <w:r>
        <w:t xml:space="preserve">Curriculum Vitae</w:t>
      </w:r>
    </w:p>
    <w:bookmarkStart w:id="32" w:name="economist-malaysia-kuala-lumpur"/>
    <w:p>
      <w:pPr>
        <w:pStyle w:val="Heading2"/>
      </w:pPr>
      <w:r>
        <w:t xml:space="preserve">Economist | Malaysia Kuala Lumpur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 6789</w:t>
      </w:r>
    </w:p>
    <w:p>
      <w:pPr>
        <w:pStyle w:val="BodyText"/>
      </w:pPr>
      <w:r>
        <w:rPr>
          <w:bCs/>
          <w:b/>
        </w:rPr>
        <w:t xml:space="preserve">Location:</w:t>
      </w:r>
      <w:r>
        <w:t xml:space="preserve"> </w:t>
      </w:r>
      <w:r>
        <w:t xml:space="preserve">Kuala Lumpur, Malaysia</w:t>
      </w:r>
    </w:p>
    <w:bookmarkEnd w:id="20"/>
    <w:bookmarkStart w:id="21" w:name="professional-summary"/>
    <w:p>
      <w:pPr>
        <w:pStyle w:val="Heading3"/>
      </w:pPr>
      <w:r>
        <w:t xml:space="preserve">Professional Summary</w:t>
      </w:r>
    </w:p>
    <w:p>
      <w:pPr>
        <w:pStyle w:val="FirstParagraph"/>
      </w:pPr>
      <w:r>
        <w:t xml:space="preserve">A dedicated Economist with over [X years] of experience in analyzing economic trends, formulating data-driven strategies, and contributing to the growth of Malaysia's dynamic economy. Specialized in macroeconomic policy, financial market analysis, and regional economic integration. Proficient in leveraging advanced econometric models to address challenges specific to Malaysia Kuala Lumpur's urban development and industrial diversification. Committed to delivering actionable insights that align with the goals of sustainable development and economic resilience in Southeast Asia.</w:t>
      </w:r>
    </w:p>
    <w:bookmarkEnd w:id="21"/>
    <w:bookmarkStart w:id="22" w:name="education"/>
    <w:p>
      <w:pPr>
        <w:pStyle w:val="Heading3"/>
      </w:pPr>
      <w:r>
        <w:t xml:space="preserve">Education</w:t>
      </w:r>
    </w:p>
    <w:p>
      <w:pPr>
        <w:numPr>
          <w:ilvl w:val="0"/>
          <w:numId w:val="1001"/>
        </w:numPr>
        <w:pStyle w:val="Compact"/>
      </w:pPr>
      <w:r>
        <w:rPr>
          <w:bCs/>
          <w:b/>
        </w:rPr>
        <w:t xml:space="preserve">PhD in Economics</w:t>
      </w:r>
      <w:r>
        <w:t xml:space="preserve">, [University Name], Kuala Lumpur, Malaysia</w:t>
      </w:r>
      <w:r>
        <w:br/>
      </w:r>
      <w:r>
        <w:t xml:space="preserve">Dissertation: "Economic Impacts of Digital Transformation on SMEs in Malaysia Kuala Lumpur"</w:t>
      </w:r>
    </w:p>
    <w:p>
      <w:pPr>
        <w:numPr>
          <w:ilvl w:val="0"/>
          <w:numId w:val="1001"/>
        </w:numPr>
        <w:pStyle w:val="Compact"/>
      </w:pPr>
      <w:r>
        <w:rPr>
          <w:bCs/>
          <w:b/>
        </w:rPr>
        <w:t xml:space="preserve">MSc in Applied Economics</w:t>
      </w:r>
      <w:r>
        <w:t xml:space="preserve">, [University Name], Kuala Lumpur, Malaysia</w:t>
      </w:r>
      <w:r>
        <w:br/>
      </w:r>
      <w:r>
        <w:t xml:space="preserve">Thesis: "Fiscal Policy and Inequality Reduction in Malaysian Urban Areas"</w:t>
      </w:r>
    </w:p>
    <w:p>
      <w:pPr>
        <w:numPr>
          <w:ilvl w:val="0"/>
          <w:numId w:val="1001"/>
        </w:numPr>
        <w:pStyle w:val="Compact"/>
      </w:pPr>
      <w:r>
        <w:rPr>
          <w:bCs/>
          <w:b/>
        </w:rPr>
        <w:t xml:space="preserve">BSc in Economics</w:t>
      </w:r>
      <w:r>
        <w:t xml:space="preserve">, [University Name], Kuala Lumpur, Malaysia</w:t>
      </w:r>
      <w:r>
        <w:br/>
      </w:r>
      <w:r>
        <w:t xml:space="preserve">Specialization: Development Economics and Regional Planning</w:t>
      </w:r>
    </w:p>
    <w:bookmarkEnd w:id="22"/>
    <w:bookmarkStart w:id="26" w:name="professional-experience"/>
    <w:p>
      <w:pPr>
        <w:pStyle w:val="Heading3"/>
      </w:pPr>
      <w:r>
        <w:t xml:space="preserve">Professional Experience</w:t>
      </w:r>
    </w:p>
    <w:bookmarkStart w:id="23" w:name="X9775a17bc317d04728d9a94fe6ac0834f182282"/>
    <w:p>
      <w:pPr>
        <w:pStyle w:val="Heading4"/>
      </w:pPr>
      <w:r>
        <w:t xml:space="preserve">Economist | [Institution/Organization Name], Kuala Lumpur, Malaysia</w:t>
      </w:r>
    </w:p>
    <w:p>
      <w:pPr>
        <w:pStyle w:val="FirstParagraph"/>
      </w:pPr>
      <w:r>
        <w:rPr>
          <w:iCs/>
          <w:i/>
        </w:rPr>
        <w:t xml:space="preserve">[Start Date] – [End Date]</w:t>
      </w:r>
    </w:p>
    <w:p>
      <w:pPr>
        <w:numPr>
          <w:ilvl w:val="0"/>
          <w:numId w:val="1002"/>
        </w:numPr>
        <w:pStyle w:val="Compact"/>
      </w:pPr>
      <w:r>
        <w:t xml:space="preserve">Conducted in-depth economic research on trade policies and their implications for Malaysia's export sector, particularly focusing on the Kuala Lumpur Free Trade Zone.</w:t>
      </w:r>
    </w:p>
    <w:p>
      <w:pPr>
        <w:numPr>
          <w:ilvl w:val="0"/>
          <w:numId w:val="1002"/>
        </w:numPr>
        <w:pStyle w:val="Compact"/>
      </w:pPr>
      <w:r>
        <w:t xml:space="preserve">Developed econometric models to forecast GDP growth, inflation rates, and labor market trends for Malaysia's urban centers.</w:t>
      </w:r>
    </w:p>
    <w:p>
      <w:pPr>
        <w:numPr>
          <w:ilvl w:val="0"/>
          <w:numId w:val="1002"/>
        </w:numPr>
        <w:pStyle w:val="Compact"/>
      </w:pPr>
      <w:r>
        <w:t xml:space="preserve">Collaborated with government agencies to design fiscal strategies that address regional disparities in Kuala Lumpur and its surrounding areas.</w:t>
      </w:r>
    </w:p>
    <w:p>
      <w:pPr>
        <w:numPr>
          <w:ilvl w:val="0"/>
          <w:numId w:val="1002"/>
        </w:numPr>
        <w:pStyle w:val="Compact"/>
      </w:pPr>
      <w:r>
        <w:t xml:space="preserve">Published reports on economic resilience in the context of global supply chain disruptions, tailored to Malaysia's strategic position as a Southeast Asian hub.</w:t>
      </w:r>
    </w:p>
    <w:bookmarkEnd w:id="23"/>
    <w:bookmarkStart w:id="24" w:name="Xdd4920e8a6e01947687f56c43a3217cb2c5e7c7"/>
    <w:p>
      <w:pPr>
        <w:pStyle w:val="Heading4"/>
      </w:pPr>
      <w:r>
        <w:t xml:space="preserve">Research Economist | [Institution/Organization Name], Kuala Lumpur, Malaysia</w:t>
      </w:r>
    </w:p>
    <w:p>
      <w:pPr>
        <w:pStyle w:val="FirstParagraph"/>
      </w:pPr>
      <w:r>
        <w:rPr>
          <w:iCs/>
          <w:i/>
        </w:rPr>
        <w:t xml:space="preserve">[Start Date] – [End Date]</w:t>
      </w:r>
    </w:p>
    <w:p>
      <w:pPr>
        <w:numPr>
          <w:ilvl w:val="0"/>
          <w:numId w:val="1003"/>
        </w:numPr>
        <w:pStyle w:val="Compact"/>
      </w:pPr>
      <w:r>
        <w:t xml:space="preserve">Led a team to analyze the impact of digitalization on economic productivity in Kuala Lumpur's tech-driven sectors.</w:t>
      </w:r>
    </w:p>
    <w:p>
      <w:pPr>
        <w:numPr>
          <w:ilvl w:val="0"/>
          <w:numId w:val="1003"/>
        </w:numPr>
        <w:pStyle w:val="Compact"/>
      </w:pPr>
      <w:r>
        <w:t xml:space="preserve">Advised private sector clients on investment opportunities in Malaysia's emerging industries, such as green energy and smart city initiatives.</w:t>
      </w:r>
    </w:p>
    <w:p>
      <w:pPr>
        <w:numPr>
          <w:ilvl w:val="0"/>
          <w:numId w:val="1003"/>
        </w:numPr>
        <w:pStyle w:val="Compact"/>
      </w:pPr>
      <w:r>
        <w:t xml:space="preserve">Presented findings at national conferences, emphasizing the role of Kuala Lumpur as a catalyst for Malaysia's economic transformation.</w:t>
      </w:r>
    </w:p>
    <w:bookmarkEnd w:id="24"/>
    <w:bookmarkStart w:id="25" w:name="X1da41f8ecbb19167cd36705b48f640ecb5d96a8"/>
    <w:p>
      <w:pPr>
        <w:pStyle w:val="Heading4"/>
      </w:pPr>
      <w:r>
        <w:t xml:space="preserve">Economic Analyst | [Institution/Organization Name], Kuala Lumpur, Malaysia</w:t>
      </w:r>
    </w:p>
    <w:p>
      <w:pPr>
        <w:pStyle w:val="FirstParagraph"/>
      </w:pPr>
      <w:r>
        <w:rPr>
          <w:iCs/>
          <w:i/>
        </w:rPr>
        <w:t xml:space="preserve">[Start Date] – [End Date]</w:t>
      </w:r>
    </w:p>
    <w:p>
      <w:pPr>
        <w:numPr>
          <w:ilvl w:val="0"/>
          <w:numId w:val="1004"/>
        </w:numPr>
        <w:pStyle w:val="Compact"/>
      </w:pPr>
      <w:r>
        <w:t xml:space="preserve">Monitored and evaluated the effectiveness of monetary policies in maintaining price stability across Malaysia's economic sectors.</w:t>
      </w:r>
    </w:p>
    <w:p>
      <w:pPr>
        <w:numPr>
          <w:ilvl w:val="0"/>
          <w:numId w:val="1004"/>
        </w:numPr>
        <w:pStyle w:val="Compact"/>
      </w:pPr>
      <w:r>
        <w:t xml:space="preserve">Contributed to policy briefs on urban development planning, ensuring alignment with Kuala Lumpur's vision for sustainable infrastructure.</w:t>
      </w:r>
    </w:p>
    <w:p>
      <w:pPr>
        <w:numPr>
          <w:ilvl w:val="0"/>
          <w:numId w:val="1004"/>
        </w:numPr>
        <w:pStyle w:val="Compact"/>
      </w:pPr>
      <w:r>
        <w:t xml:space="preserve">Provided analytical support for international trade negotiations, focusing on Malaysia's strategic partnerships in ASEAN and beyond.</w:t>
      </w:r>
    </w:p>
    <w:bookmarkEnd w:id="25"/>
    <w:bookmarkEnd w:id="26"/>
    <w:bookmarkStart w:id="27" w:name="skills"/>
    <w:p>
      <w:pPr>
        <w:pStyle w:val="Heading3"/>
      </w:pPr>
      <w:r>
        <w:t xml:space="preserve">Skills</w:t>
      </w:r>
    </w:p>
    <w:p>
      <w:pPr>
        <w:numPr>
          <w:ilvl w:val="0"/>
          <w:numId w:val="1005"/>
        </w:numPr>
        <w:pStyle w:val="Compact"/>
      </w:pPr>
      <w:r>
        <w:rPr>
          <w:bCs/>
          <w:b/>
        </w:rPr>
        <w:t xml:space="preserve">Economic Analysis:</w:t>
      </w:r>
      <w:r>
        <w:t xml:space="preserve"> </w:t>
      </w:r>
      <w:r>
        <w:t xml:space="preserve">Macroeconomics, Microeconomics, Econometrics, and Financial Modeling</w:t>
      </w:r>
    </w:p>
    <w:p>
      <w:pPr>
        <w:numPr>
          <w:ilvl w:val="0"/>
          <w:numId w:val="1005"/>
        </w:numPr>
        <w:pStyle w:val="Compact"/>
      </w:pPr>
      <w:r>
        <w:rPr>
          <w:bCs/>
          <w:b/>
        </w:rPr>
        <w:t xml:space="preserve">Data Tools:</w:t>
      </w:r>
      <w:r>
        <w:t xml:space="preserve"> </w:t>
      </w:r>
      <w:r>
        <w:t xml:space="preserve">Stata, R, Python (Pandas/Numpy), Excel Advanced Analytics</w:t>
      </w:r>
    </w:p>
    <w:p>
      <w:pPr>
        <w:numPr>
          <w:ilvl w:val="0"/>
          <w:numId w:val="1005"/>
        </w:numPr>
        <w:pStyle w:val="Compact"/>
      </w:pPr>
      <w:r>
        <w:rPr>
          <w:bCs/>
          <w:b/>
        </w:rPr>
        <w:t xml:space="preserve">Policy Development:</w:t>
      </w:r>
      <w:r>
        <w:t xml:space="preserve"> </w:t>
      </w:r>
      <w:r>
        <w:t xml:space="preserve">Fiscal Policy Design, Regulatory Impact Assessment</w:t>
      </w:r>
    </w:p>
    <w:p>
      <w:pPr>
        <w:numPr>
          <w:ilvl w:val="0"/>
          <w:numId w:val="1005"/>
        </w:numPr>
        <w:pStyle w:val="Compact"/>
      </w:pPr>
      <w:r>
        <w:rPr>
          <w:bCs/>
          <w:b/>
        </w:rPr>
        <w:t xml:space="preserve">Regional Expertise:</w:t>
      </w:r>
      <w:r>
        <w:t xml:space="preserve"> </w:t>
      </w:r>
      <w:r>
        <w:t xml:space="preserve">Malaysia Kuala Lumpur Economic Landscape, ASEAN Integration Trends</w:t>
      </w:r>
    </w:p>
    <w:p>
      <w:pPr>
        <w:numPr>
          <w:ilvl w:val="0"/>
          <w:numId w:val="1005"/>
        </w:numPr>
        <w:pStyle w:val="Compact"/>
      </w:pPr>
      <w:r>
        <w:rPr>
          <w:bCs/>
          <w:b/>
        </w:rPr>
        <w:t xml:space="preserve">Languages:</w:t>
      </w:r>
      <w:r>
        <w:t xml:space="preserve"> </w:t>
      </w:r>
      <w:r>
        <w:t xml:space="preserve">English (Fluent), Malay (Proficient), Mandarin (Basic)</w:t>
      </w:r>
    </w:p>
    <w:bookmarkEnd w:id="27"/>
    <w:bookmarkStart w:id="28" w:name="certifications"/>
    <w:p>
      <w:pPr>
        <w:pStyle w:val="Heading3"/>
      </w:pPr>
      <w:r>
        <w:t xml:space="preserve">Certifications</w:t>
      </w:r>
    </w:p>
    <w:p>
      <w:pPr>
        <w:numPr>
          <w:ilvl w:val="0"/>
          <w:numId w:val="1006"/>
        </w:numPr>
        <w:pStyle w:val="Compact"/>
      </w:pPr>
      <w:r>
        <w:t xml:space="preserve">Chartered Economist (CE) – [Institution Name], Kuala Lumpur, Malaysia</w:t>
      </w:r>
    </w:p>
    <w:p>
      <w:pPr>
        <w:numPr>
          <w:ilvl w:val="0"/>
          <w:numId w:val="1006"/>
        </w:numPr>
        <w:pStyle w:val="Compact"/>
      </w:pPr>
      <w:r>
        <w:t xml:space="preserve">Advanced Certificate in Economic Policy Analysis – [Institution Name]</w:t>
      </w:r>
    </w:p>
    <w:p>
      <w:pPr>
        <w:numPr>
          <w:ilvl w:val="0"/>
          <w:numId w:val="1006"/>
        </w:numPr>
        <w:pStyle w:val="Compact"/>
      </w:pPr>
      <w:r>
        <w:t xml:space="preserve">Microsoft Excel Expert Certification – [Institution Name]</w:t>
      </w:r>
    </w:p>
    <w:bookmarkEnd w:id="28"/>
    <w:bookmarkStart w:id="29" w:name="projects-research"/>
    <w:p>
      <w:pPr>
        <w:pStyle w:val="Heading3"/>
      </w:pPr>
      <w:r>
        <w:t xml:space="preserve">Projects &amp; Research</w:t>
      </w:r>
    </w:p>
    <w:p>
      <w:pPr>
        <w:numPr>
          <w:ilvl w:val="0"/>
          <w:numId w:val="1007"/>
        </w:numPr>
        <w:pStyle w:val="Compact"/>
      </w:pPr>
      <w:r>
        <w:rPr>
          <w:bCs/>
          <w:b/>
        </w:rPr>
        <w:t xml:space="preserve">"Smart City Economic Impact Study"</w:t>
      </w:r>
      <w:r>
        <w:t xml:space="preserve"> </w:t>
      </w:r>
      <w:r>
        <w:t xml:space="preserve">– Analyzed Kuala Lumpur's transition to a smart city, highlighting job creation and productivity gains in the tech sector.</w:t>
      </w:r>
    </w:p>
    <w:p>
      <w:pPr>
        <w:numPr>
          <w:ilvl w:val="0"/>
          <w:numId w:val="1007"/>
        </w:numPr>
        <w:pStyle w:val="Compact"/>
      </w:pPr>
      <w:r>
        <w:rPr>
          <w:bCs/>
          <w:b/>
        </w:rPr>
        <w:t xml:space="preserve">"Malaysia's Green Economy Transition"</w:t>
      </w:r>
      <w:r>
        <w:t xml:space="preserve"> </w:t>
      </w:r>
      <w:r>
        <w:t xml:space="preserve">– Co-authored a report on sustainable policies for Kuala Lumpur, emphasizing renewable energy investments and circular economy practices.</w:t>
      </w:r>
    </w:p>
    <w:p>
      <w:pPr>
        <w:numPr>
          <w:ilvl w:val="0"/>
          <w:numId w:val="1007"/>
        </w:numPr>
        <w:pStyle w:val="Compact"/>
      </w:pPr>
      <w:r>
        <w:rPr>
          <w:bCs/>
          <w:b/>
        </w:rPr>
        <w:t xml:space="preserve">"Trade Facilitation in ASEAN" –</w:t>
      </w:r>
      <w:r>
        <w:t xml:space="preserve"> </w:t>
      </w:r>
      <w:r>
        <w:t xml:space="preserve">Conducted case studies on Kuala Lumpur's role as a logistics hub, identifying opportunities for regional trade growth.</w:t>
      </w:r>
    </w:p>
    <w:bookmarkEnd w:id="29"/>
    <w:bookmarkStart w:id="30" w:name="languages"/>
    <w:p>
      <w:pPr>
        <w:pStyle w:val="Heading3"/>
      </w:pPr>
      <w:r>
        <w:t xml:space="preserve">Languages</w:t>
      </w:r>
    </w:p>
    <w:p>
      <w:pPr>
        <w:numPr>
          <w:ilvl w:val="0"/>
          <w:numId w:val="1008"/>
        </w:numPr>
        <w:pStyle w:val="Compact"/>
      </w:pPr>
      <w:r>
        <w:t xml:space="preserve">English: Native proficiency</w:t>
      </w:r>
    </w:p>
    <w:p>
      <w:pPr>
        <w:numPr>
          <w:ilvl w:val="0"/>
          <w:numId w:val="1008"/>
        </w:numPr>
        <w:pStyle w:val="Compact"/>
      </w:pPr>
      <w:r>
        <w:t xml:space="preserve">Malay: Fluent</w:t>
      </w:r>
    </w:p>
    <w:p>
      <w:pPr>
        <w:numPr>
          <w:ilvl w:val="0"/>
          <w:numId w:val="1008"/>
        </w:numPr>
        <w:pStyle w:val="Compact"/>
      </w:pPr>
      <w:r>
        <w:t xml:space="preserve">Mandarin: Basic conversational skills</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rPr>
          <w:bCs/>
          <w:b/>
        </w:rPr>
        <w:t xml:space="preserve">Curriculum Vitae | Economist | Malaysia Kuala Lumpur</w:t>
      </w:r>
    </w:p>
    <w:p>
      <w:pPr>
        <w:pStyle w:val="BodyText"/>
      </w:pPr>
      <w:r>
        <w:t xml:space="preserve">This document reflects the expertise and achievements of an Economist committed to advancing economic understanding and policy in Malaysia's vibrant capital, Kuala Lumpur.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Malaysia Kuala Lumpur</dc:title>
  <dc:creator/>
  <dc:language>en</dc:language>
  <cp:keywords/>
  <dcterms:created xsi:type="dcterms:W3CDTF">2026-06-03T06:21:01Z</dcterms:created>
  <dcterms:modified xsi:type="dcterms:W3CDTF">2026-06-03T06:21:01Z</dcterms:modified>
</cp:coreProperties>
</file>

<file path=docProps/custom.xml><?xml version="1.0" encoding="utf-8"?>
<Properties xmlns="http://schemas.openxmlformats.org/officeDocument/2006/custom-properties" xmlns:vt="http://schemas.openxmlformats.org/officeDocument/2006/docPropsVTypes"/>
</file>