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w:t>
      </w:r>
      <w:r>
        <w:t xml:space="preserve"> </w:t>
      </w:r>
      <w:r>
        <w:t xml:space="preserve">Saudi</w:t>
      </w:r>
      <w:r>
        <w:t xml:space="preserve"> </w:t>
      </w:r>
      <w:r>
        <w:t xml:space="preserve">Arabia</w:t>
      </w:r>
      <w:r>
        <w:t xml:space="preserve"> </w:t>
      </w:r>
      <w:r>
        <w:t xml:space="preserve">Jeddah</w:t>
      </w:r>
    </w:p>
    <w:bookmarkStart w:id="38" w:name="curriculum-vitae"/>
    <w:p>
      <w:pPr>
        <w:pStyle w:val="Heading1"/>
      </w:pPr>
      <w:r>
        <w:t xml:space="preserve">Curriculum Vitae</w:t>
      </w:r>
    </w:p>
    <w:bookmarkStart w:id="37" w:name="Xae3e9ad49c6ea3c5c17aa827fad93bdf7dc4f6d"/>
    <w:p>
      <w:pPr>
        <w:pStyle w:val="Heading2"/>
      </w:pPr>
      <w:r>
        <w:t xml:space="preserve">Economist Specializing in Saudi Arabia Jeddah's Economic Landscape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Jeddah,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XXX XXX XXXX</w:t>
      </w:r>
    </w:p>
    <w:bookmarkEnd w:id="20"/>
    <w:bookmarkStart w:id="21" w:name="professional-summary"/>
    <w:p>
      <w:pPr>
        <w:pStyle w:val="Heading3"/>
      </w:pPr>
      <w:r>
        <w:t xml:space="preserve">Professional Summary</w:t>
      </w:r>
    </w:p>
    <w:p>
      <w:pPr>
        <w:pStyle w:val="FirstParagraph"/>
      </w:pPr>
      <w:r>
        <w:t xml:space="preserve">A highly motivated and results-driven Economist with over [X years] of experience in analyzing economic trends, formulating policies, and providing data-driven insights tailored to the dynamic markets of Saudi Arabia Jeddah. Specializing in macroeconomic modeling, financial sector development, and regional economic integration, I have consistently contributed to strategic decision-making processes for governments, private enterprises, and research institutions. My expertise aligns with the Kingdom's Vision 2030 initiative, focusing on diversification, sustainable growth, and innovation in Jeddah's key industries such as energy, tourism, and technology.</w:t>
      </w:r>
    </w:p>
    <w:bookmarkEnd w:id="21"/>
    <w:bookmarkStart w:id="25" w:name="professional-experience"/>
    <w:p>
      <w:pPr>
        <w:pStyle w:val="Heading3"/>
      </w:pPr>
      <w:r>
        <w:t xml:space="preserve">Professional Experience</w:t>
      </w:r>
    </w:p>
    <w:bookmarkStart w:id="22" w:name="Xba38e8d7540a6dba14d1bdca49f4499ee027dd6"/>
    <w:p>
      <w:pPr>
        <w:pStyle w:val="Heading4"/>
      </w:pPr>
      <w:r>
        <w:t xml:space="preserve">Senior Economist | Jeddah Economic Research Institute (JERI)</w:t>
      </w:r>
    </w:p>
    <w:p>
      <w:pPr>
        <w:pStyle w:val="FirstParagraph"/>
      </w:pPr>
      <w:r>
        <w:rPr>
          <w:iCs/>
          <w:i/>
        </w:rPr>
        <w:t xml:space="preserve">January 2018 – Present</w:t>
      </w:r>
    </w:p>
    <w:p>
      <w:pPr>
        <w:numPr>
          <w:ilvl w:val="0"/>
          <w:numId w:val="1001"/>
        </w:numPr>
        <w:pStyle w:val="Compact"/>
      </w:pPr>
      <w:r>
        <w:t xml:space="preserve">Conducted in-depth analysis of Jeddah's economic performance, including GDP growth, employment trends, and sectoral contributions.</w:t>
      </w:r>
    </w:p>
    <w:p>
      <w:pPr>
        <w:numPr>
          <w:ilvl w:val="0"/>
          <w:numId w:val="1001"/>
        </w:numPr>
        <w:pStyle w:val="Compact"/>
      </w:pPr>
      <w:r>
        <w:t xml:space="preserve">Developed predictive models to forecast market behavior in the context of Saudi Arabia's Vision 2030 agenda.</w:t>
      </w:r>
    </w:p>
    <w:p>
      <w:pPr>
        <w:numPr>
          <w:ilvl w:val="0"/>
          <w:numId w:val="1001"/>
        </w:numPr>
        <w:pStyle w:val="Compact"/>
      </w:pPr>
      <w:r>
        <w:t xml:space="preserve">Collaborated with government agencies to design policies for urban development and infrastructure investment in Jeddah.</w:t>
      </w:r>
    </w:p>
    <w:p>
      <w:pPr>
        <w:numPr>
          <w:ilvl w:val="0"/>
          <w:numId w:val="1001"/>
        </w:numPr>
        <w:pStyle w:val="Compact"/>
      </w:pPr>
      <w:r>
        <w:t xml:space="preserve">Published research papers on topics such as the impact of tourism on Jeddah's economy and the role of digital transformation in regional trade.</w:t>
      </w:r>
    </w:p>
    <w:bookmarkEnd w:id="22"/>
    <w:bookmarkStart w:id="23" w:name="Xb419083d08932543b93ddb88fb9646577bed9e7"/>
    <w:p>
      <w:pPr>
        <w:pStyle w:val="Heading4"/>
      </w:pPr>
      <w:r>
        <w:t xml:space="preserve">Economist | National Economic Development Authority (NEDA), Riyadh</w:t>
      </w:r>
    </w:p>
    <w:p>
      <w:pPr>
        <w:pStyle w:val="FirstParagraph"/>
      </w:pPr>
      <w:r>
        <w:rPr>
          <w:iCs/>
          <w:i/>
        </w:rPr>
        <w:t xml:space="preserve">June 2015 – December 2017</w:t>
      </w:r>
    </w:p>
    <w:p>
      <w:pPr>
        <w:numPr>
          <w:ilvl w:val="0"/>
          <w:numId w:val="1002"/>
        </w:numPr>
        <w:pStyle w:val="Compact"/>
      </w:pPr>
      <w:r>
        <w:t xml:space="preserve">Contributed to national economic planning by analyzing data on Saudi Arabia's oil and non-oil sectors.</w:t>
      </w:r>
    </w:p>
    <w:p>
      <w:pPr>
        <w:numPr>
          <w:ilvl w:val="0"/>
          <w:numId w:val="1002"/>
        </w:numPr>
        <w:pStyle w:val="Compact"/>
      </w:pPr>
      <w:r>
        <w:t xml:space="preserve">Supported Jeddah-based projects focused on enhancing the competitiveness of small and medium enterprises (SMEs).</w:t>
      </w:r>
    </w:p>
    <w:p>
      <w:pPr>
        <w:numPr>
          <w:ilvl w:val="0"/>
          <w:numId w:val="1002"/>
        </w:numPr>
        <w:pStyle w:val="Compact"/>
      </w:pPr>
      <w:r>
        <w:t xml:space="preserve">Provided technical assistance for feasibility studies on renewable energy initiatives in collaboration with Jeddah's municipal authorities.</w:t>
      </w:r>
    </w:p>
    <w:bookmarkEnd w:id="23"/>
    <w:bookmarkStart w:id="24" w:name="Xe840b63295874e9ff2032b568f4516781f74de5"/>
    <w:p>
      <w:pPr>
        <w:pStyle w:val="Heading4"/>
      </w:pPr>
      <w:r>
        <w:t xml:space="preserve">Research Assistant | King Abdulaziz University, Jeddah</w:t>
      </w:r>
    </w:p>
    <w:p>
      <w:pPr>
        <w:pStyle w:val="FirstParagraph"/>
      </w:pPr>
      <w:r>
        <w:rPr>
          <w:iCs/>
          <w:i/>
        </w:rPr>
        <w:t xml:space="preserve">July 2013 – May 2015</w:t>
      </w:r>
    </w:p>
    <w:p>
      <w:pPr>
        <w:numPr>
          <w:ilvl w:val="0"/>
          <w:numId w:val="1003"/>
        </w:numPr>
        <w:pStyle w:val="Compact"/>
      </w:pPr>
      <w:r>
        <w:t xml:space="preserve">Assisted in academic research on the economic implications of Saudi Arabia's trade policies and regional partnerships.</w:t>
      </w:r>
    </w:p>
    <w:p>
      <w:pPr>
        <w:numPr>
          <w:ilvl w:val="0"/>
          <w:numId w:val="1003"/>
        </w:numPr>
        <w:pStyle w:val="Compact"/>
      </w:pPr>
      <w:r>
        <w:t xml:space="preserve">Analyzed data from Jeddah's ports and logistics hubs to assess their role in global supply chains.</w:t>
      </w:r>
    </w:p>
    <w:bookmarkEnd w:id="24"/>
    <w:bookmarkEnd w:id="25"/>
    <w:bookmarkStart w:id="28" w:name="education"/>
    <w:p>
      <w:pPr>
        <w:pStyle w:val="Heading3"/>
      </w:pPr>
      <w:r>
        <w:t xml:space="preserve">Education</w:t>
      </w:r>
    </w:p>
    <w:bookmarkStart w:id="26" w:name="X2e54722b319c0a97cb01ed4dfe5881c2e030558"/>
    <w:p>
      <w:pPr>
        <w:pStyle w:val="Heading4"/>
      </w:pPr>
      <w:r>
        <w:t xml:space="preserve">Master of Economics | King Abdulaziz University, Jeddah</w:t>
      </w:r>
    </w:p>
    <w:p>
      <w:pPr>
        <w:pStyle w:val="FirstParagraph"/>
      </w:pPr>
      <w:r>
        <w:rPr>
          <w:iCs/>
          <w:i/>
        </w:rPr>
        <w:t xml:space="preserve">Graduated: June 2013</w:t>
      </w:r>
    </w:p>
    <w:p>
      <w:pPr>
        <w:pStyle w:val="BodyText"/>
      </w:pPr>
      <w:r>
        <w:t xml:space="preserve">Courses: Econometrics, Public Policy Analysis, International Trade, and Development Economics.</w:t>
      </w:r>
    </w:p>
    <w:bookmarkEnd w:id="26"/>
    <w:bookmarkStart w:id="27" w:name="X6de4780d3cda98d75240f5e24076581c3805986"/>
    <w:p>
      <w:pPr>
        <w:pStyle w:val="Heading4"/>
      </w:pPr>
      <w:r>
        <w:t xml:space="preserve">Bachelor of Arts in Economics | University of Riyadh</w:t>
      </w:r>
    </w:p>
    <w:p>
      <w:pPr>
        <w:pStyle w:val="FirstParagraph"/>
      </w:pPr>
      <w:r>
        <w:rPr>
          <w:iCs/>
          <w:i/>
        </w:rPr>
        <w:t xml:space="preserve">Graduated: June 2010</w:t>
      </w:r>
    </w:p>
    <w:bookmarkEnd w:id="27"/>
    <w:bookmarkEnd w:id="28"/>
    <w:bookmarkStart w:id="29" w:name="skills"/>
    <w:p>
      <w:pPr>
        <w:pStyle w:val="Heading3"/>
      </w:pPr>
      <w:r>
        <w:t xml:space="preserve">Skills</w:t>
      </w:r>
    </w:p>
    <w:p>
      <w:pPr>
        <w:numPr>
          <w:ilvl w:val="0"/>
          <w:numId w:val="1004"/>
        </w:numPr>
        <w:pStyle w:val="Compact"/>
      </w:pPr>
      <w:r>
        <w:rPr>
          <w:bCs/>
          <w:b/>
        </w:rPr>
        <w:t xml:space="preserve">Data Analysis:</w:t>
      </w:r>
      <w:r>
        <w:t xml:space="preserve"> </w:t>
      </w:r>
      <w:r>
        <w:t xml:space="preserve">Proficient in Stata, R, and Python for economic modeling and forecasting.</w:t>
      </w:r>
    </w:p>
    <w:p>
      <w:pPr>
        <w:numPr>
          <w:ilvl w:val="0"/>
          <w:numId w:val="1004"/>
        </w:numPr>
        <w:pStyle w:val="Compact"/>
      </w:pPr>
      <w:r>
        <w:rPr>
          <w:bCs/>
          <w:b/>
        </w:rPr>
        <w:t xml:space="preserve">Economic Policy Formulation:</w:t>
      </w:r>
      <w:r>
        <w:t xml:space="preserve"> </w:t>
      </w:r>
      <w:r>
        <w:t xml:space="preserve">Expertise in designing policies that align with Saudi Arabia's strategic goals.</w:t>
      </w:r>
    </w:p>
    <w:p>
      <w:pPr>
        <w:numPr>
          <w:ilvl w:val="0"/>
          <w:numId w:val="1004"/>
        </w:numPr>
        <w:pStyle w:val="Compact"/>
      </w:pPr>
      <w:r>
        <w:rPr>
          <w:bCs/>
          <w:b/>
        </w:rPr>
        <w:t xml:space="preserve">Cross-Cultural Communication:</w:t>
      </w:r>
      <w:r>
        <w:t xml:space="preserve"> </w:t>
      </w:r>
      <w:r>
        <w:t xml:space="preserve">Fluent in Arabic and English, with a deep understanding of Jeddah's business environment.</w:t>
      </w:r>
    </w:p>
    <w:p>
      <w:pPr>
        <w:numPr>
          <w:ilvl w:val="0"/>
          <w:numId w:val="1004"/>
        </w:numPr>
        <w:pStyle w:val="Compact"/>
      </w:pPr>
      <w:r>
        <w:rPr>
          <w:bCs/>
          <w:b/>
        </w:rPr>
        <w:t xml:space="preserve">Project Management:</w:t>
      </w:r>
      <w:r>
        <w:t xml:space="preserve"> </w:t>
      </w:r>
      <w:r>
        <w:t xml:space="preserve">Skilled in managing multi-disciplinary teams for research and development initiatives.</w:t>
      </w:r>
    </w:p>
    <w:bookmarkEnd w:id="29"/>
    <w:bookmarkStart w:id="30" w:name="certifications-training"/>
    <w:p>
      <w:pPr>
        <w:pStyle w:val="Heading3"/>
      </w:pPr>
      <w:r>
        <w:t xml:space="preserve">Certifications &amp; Training</w:t>
      </w:r>
    </w:p>
    <w:p>
      <w:pPr>
        <w:numPr>
          <w:ilvl w:val="0"/>
          <w:numId w:val="1005"/>
        </w:numPr>
        <w:pStyle w:val="Compact"/>
      </w:pPr>
      <w:r>
        <w:t xml:space="preserve">CFA Level II Candidate | CFA Institute (2020)</w:t>
      </w:r>
    </w:p>
    <w:p>
      <w:pPr>
        <w:numPr>
          <w:ilvl w:val="0"/>
          <w:numId w:val="1005"/>
        </w:numPr>
        <w:pStyle w:val="Compact"/>
      </w:pPr>
      <w:r>
        <w:t xml:space="preserve">Advanced Course in Economic Forecasting | Saudi Arabian Monetary Authority (SAMA), 2019</w:t>
      </w:r>
    </w:p>
    <w:p>
      <w:pPr>
        <w:numPr>
          <w:ilvl w:val="0"/>
          <w:numId w:val="1005"/>
        </w:numPr>
        <w:pStyle w:val="Compact"/>
      </w:pPr>
      <w:r>
        <w:t xml:space="preserve">Leadership Development Program for Economists | Jeddah Chamber of Commerce, 2018</w:t>
      </w:r>
    </w:p>
    <w:bookmarkEnd w:id="30"/>
    <w:bookmarkStart w:id="33" w:name="projects-research"/>
    <w:p>
      <w:pPr>
        <w:pStyle w:val="Heading3"/>
      </w:pPr>
      <w:r>
        <w:t xml:space="preserve">Projects &amp; Research</w:t>
      </w:r>
    </w:p>
    <w:bookmarkStart w:id="31" w:name="Xdad44e8097aaf746a88d68d96fafc837e354c19"/>
    <w:p>
      <w:pPr>
        <w:pStyle w:val="Heading4"/>
      </w:pPr>
      <w:r>
        <w:t xml:space="preserve">"Economic Diversification in Jeddah: A Study on Tourism and Technology Sectors"</w:t>
      </w:r>
    </w:p>
    <w:p>
      <w:pPr>
        <w:pStyle w:val="FirstParagraph"/>
      </w:pPr>
      <w:r>
        <w:rPr>
          <w:iCs/>
          <w:i/>
        </w:rPr>
        <w:t xml:space="preserve">Research Team Lead | 2021</w:t>
      </w:r>
    </w:p>
    <w:p>
      <w:pPr>
        <w:pStyle w:val="BodyText"/>
      </w:pPr>
      <w:r>
        <w:t xml:space="preserve">Published in the Journal of Saudi Economic Studies, this project highlighted opportunities for Jeddah to leverage its geographic location and cultural heritage for sustainable growth.</w:t>
      </w:r>
    </w:p>
    <w:bookmarkEnd w:id="31"/>
    <w:bookmarkStart w:id="32" w:name="X407a5f65f2c673963e8a397e65010e5f3656edd"/>
    <w:p>
      <w:pPr>
        <w:pStyle w:val="Heading4"/>
      </w:pPr>
      <w:r>
        <w:t xml:space="preserve">"Impact of Digital Transformation on SMEs in Jeddah"</w:t>
      </w:r>
    </w:p>
    <w:p>
      <w:pPr>
        <w:pStyle w:val="FirstParagraph"/>
      </w:pPr>
      <w:r>
        <w:rPr>
          <w:iCs/>
          <w:i/>
        </w:rPr>
        <w:t xml:space="preserve">Collaboration with Jeddah Chamber of Commerce | 2020</w:t>
      </w:r>
    </w:p>
    <w:p>
      <w:pPr>
        <w:pStyle w:val="BodyText"/>
      </w:pPr>
      <w:r>
        <w:t xml:space="preserve">Provided actionable insights to support the digital adoption of local businesses, contributing to Saudi Arabia's Vision 2030 objectives.</w:t>
      </w:r>
    </w:p>
    <w:bookmarkEnd w:id="32"/>
    <w:bookmarkEnd w:id="33"/>
    <w:bookmarkStart w:id="34" w:name="languages-and-cultural-competence"/>
    <w:p>
      <w:pPr>
        <w:pStyle w:val="Heading3"/>
      </w:pPr>
      <w:r>
        <w:t xml:space="preserve">Languages and Cultural Competence</w:t>
      </w:r>
    </w:p>
    <w:p>
      <w:pPr>
        <w:numPr>
          <w:ilvl w:val="0"/>
          <w:numId w:val="1006"/>
        </w:numPr>
        <w:pStyle w:val="Compact"/>
      </w:pPr>
      <w:r>
        <w:rPr>
          <w:bCs/>
          <w:b/>
        </w:rPr>
        <w:t xml:space="preserve">Arabic:</w:t>
      </w:r>
      <w:r>
        <w:t xml:space="preserve"> </w:t>
      </w:r>
      <w:r>
        <w:t xml:space="preserve">Native proficiency.</w:t>
      </w:r>
    </w:p>
    <w:p>
      <w:pPr>
        <w:numPr>
          <w:ilvl w:val="0"/>
          <w:numId w:val="1006"/>
        </w:numPr>
        <w:pStyle w:val="Compact"/>
      </w:pPr>
      <w:r>
        <w:rPr>
          <w:bCs/>
          <w:b/>
        </w:rPr>
        <w:t xml:space="preserve">English:</w:t>
      </w:r>
      <w:r>
        <w:t xml:space="preserve"> </w:t>
      </w:r>
      <w:r>
        <w:t xml:space="preserve">Advanced written and spoken communication skills.</w:t>
      </w:r>
    </w:p>
    <w:p>
      <w:pPr>
        <w:numPr>
          <w:ilvl w:val="0"/>
          <w:numId w:val="1006"/>
        </w:numPr>
        <w:pStyle w:val="Compact"/>
      </w:pPr>
      <w:r>
        <w:t xml:space="preserve">Cultural Awareness: Deep understanding of Saudi business practices, traditions, and economic priorities in Jeddah.</w:t>
      </w:r>
    </w:p>
    <w:bookmarkEnd w:id="34"/>
    <w:bookmarkStart w:id="35" w:name="professional-affiliations"/>
    <w:p>
      <w:pPr>
        <w:pStyle w:val="Heading3"/>
      </w:pPr>
      <w:r>
        <w:t xml:space="preserve">Professional Affiliations</w:t>
      </w:r>
    </w:p>
    <w:p>
      <w:pPr>
        <w:numPr>
          <w:ilvl w:val="0"/>
          <w:numId w:val="1007"/>
        </w:numPr>
        <w:pStyle w:val="Compact"/>
      </w:pPr>
      <w:r>
        <w:t xml:space="preserve">Member, Saudi Economic Society (SES)</w:t>
      </w:r>
    </w:p>
    <w:p>
      <w:pPr>
        <w:numPr>
          <w:ilvl w:val="0"/>
          <w:numId w:val="1007"/>
        </w:numPr>
        <w:pStyle w:val="Compact"/>
      </w:pPr>
      <w:r>
        <w:t xml:space="preserve">Member, Jeddah Business Leaders Forum</w:t>
      </w:r>
    </w:p>
    <w:p>
      <w:pPr>
        <w:numPr>
          <w:ilvl w:val="0"/>
          <w:numId w:val="1007"/>
        </w:numPr>
        <w:pStyle w:val="Compact"/>
      </w:pPr>
      <w:r>
        <w:t xml:space="preserve">Contributing Researcher, Middle East Economic Outlook Report (2021–Present)</w:t>
      </w:r>
    </w:p>
    <w:bookmarkEnd w:id="35"/>
    <w:bookmarkStart w:id="36" w:name="references"/>
    <w:p>
      <w:pPr>
        <w:pStyle w:val="Heading3"/>
      </w:pPr>
      <w:r>
        <w:t xml:space="preserve">References</w:t>
      </w:r>
    </w:p>
    <w:p>
      <w:pPr>
        <w:pStyle w:val="FirstParagraph"/>
      </w:pPr>
      <w:r>
        <w:t xml:space="preserve">Available upon request. Contact [Your Email] or [Your Phone Number] for references.</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 Saudi Arabia Jeddah</dc:title>
  <dc:creator/>
  <dc:language>en</dc:language>
  <cp:keywords/>
  <dcterms:created xsi:type="dcterms:W3CDTF">2026-07-23T12:17:17Z</dcterms:created>
  <dcterms:modified xsi:type="dcterms:W3CDTF">2026-07-23T12:17:17Z</dcterms:modified>
</cp:coreProperties>
</file>

<file path=docProps/custom.xml><?xml version="1.0" encoding="utf-8"?>
<Properties xmlns="http://schemas.openxmlformats.org/officeDocument/2006/custom-properties" xmlns:vt="http://schemas.openxmlformats.org/officeDocument/2006/docPropsVTypes"/>
</file>