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highly motivated Economist with over [X years] of experience in economic research, policy analysis, and market strategy development. Specialized in leveraging data-driven insights to support sustainable growth and strategic decision-making in dynamic environments. Committed to contributing expertise to the economic landscape of the United Arab Emirates (UAE) and Abu Dhabi, with a focus on fostering innovation, diversification, and regional economic integration. Proven track record in analyzing macroeconomic trends, designing fiscal policies, and collaborating with public-private stakeholders to achieve long-term developmental goals. A strong advocate for aligning global economic practices with the unique vision of the UAE’s strategic initiatives.</w:t>
      </w:r>
    </w:p>
    <w:bookmarkEnd w:id="21"/>
    <w:bookmarkStart w:id="24" w:name="education"/>
    <w:p>
      <w:pPr>
        <w:pStyle w:val="Heading2"/>
      </w:pPr>
      <w:r>
        <w:t xml:space="preserve">Education</w:t>
      </w:r>
    </w:p>
    <w:bookmarkStart w:id="22" w:name="msc-in-economics"/>
    <w:p>
      <w:pPr>
        <w:pStyle w:val="Heading3"/>
      </w:pPr>
      <w:r>
        <w:t xml:space="preserve">MSc in Economics</w:t>
      </w:r>
    </w:p>
    <w:p>
      <w:pPr>
        <w:pStyle w:val="FirstParagraph"/>
      </w:pPr>
      <w:r>
        <w:rPr>
          <w:iCs/>
          <w:i/>
        </w:rPr>
        <w:t xml:space="preserve">University of [Your University]</w:t>
      </w:r>
      <w:r>
        <w:t xml:space="preserve">, [Year]</w:t>
      </w:r>
    </w:p>
    <w:p>
      <w:pPr>
        <w:pStyle w:val="BodyText"/>
      </w:pPr>
      <w:r>
        <w:t xml:space="preserve">Specialization: Applied Economics and Development Policy. Thesis: "Economic Diversification Strategies in the Gulf Region."</w:t>
      </w:r>
    </w:p>
    <w:bookmarkEnd w:id="22"/>
    <w:bookmarkStart w:id="23" w:name="bsc-in-economics"/>
    <w:p>
      <w:pPr>
        <w:pStyle w:val="Heading3"/>
      </w:pPr>
      <w:r>
        <w:t xml:space="preserve">BSc in Economics</w:t>
      </w:r>
    </w:p>
    <w:p>
      <w:pPr>
        <w:pStyle w:val="FirstParagraph"/>
      </w:pPr>
      <w:r>
        <w:rPr>
          <w:iCs/>
          <w:i/>
        </w:rPr>
        <w:t xml:space="preserve">[Your University Name]</w:t>
      </w:r>
      <w:r>
        <w:t xml:space="preserve">, [Year]</w:t>
      </w:r>
    </w:p>
    <w:p>
      <w:pPr>
        <w:pStyle w:val="BodyText"/>
      </w:pPr>
      <w:r>
        <w:t xml:space="preserve">Relevant coursework: Econometrics, Public Finance, International Trade, and Monetary Policy.</w:t>
      </w:r>
    </w:p>
    <w:bookmarkEnd w:id="23"/>
    <w:bookmarkEnd w:id="24"/>
    <w:bookmarkStart w:id="28" w:name="professional-experience"/>
    <w:p>
      <w:pPr>
        <w:pStyle w:val="Heading2"/>
      </w:pPr>
      <w:r>
        <w:t xml:space="preserve">Professional Experience</w:t>
      </w:r>
    </w:p>
    <w:bookmarkStart w:id="25" w:name="economist"/>
    <w:p>
      <w:pPr>
        <w:pStyle w:val="Heading3"/>
      </w:pPr>
      <w:r>
        <w:t xml:space="preserve">Economist</w:t>
      </w:r>
    </w:p>
    <w:p>
      <w:pPr>
        <w:pStyle w:val="FirstParagraph"/>
      </w:pPr>
      <w:r>
        <w:rPr>
          <w:iCs/>
          <w:i/>
        </w:rPr>
        <w:t xml:space="preserve">Abu Dhabi Economic Development Department (AEDD)</w:t>
      </w:r>
      <w:r>
        <w:t xml:space="preserve">, Abu Dhabi, UAE | [Year – Present]</w:t>
      </w:r>
    </w:p>
    <w:p>
      <w:pPr>
        <w:numPr>
          <w:ilvl w:val="0"/>
          <w:numId w:val="1001"/>
        </w:numPr>
        <w:pStyle w:val="Compact"/>
      </w:pPr>
      <w:r>
        <w:t xml:space="preserve">Conducted in-depth analyses of regional and global economic trends to inform policy frameworks for Abu Dhabi’s economic development.</w:t>
      </w:r>
    </w:p>
    <w:p>
      <w:pPr>
        <w:numPr>
          <w:ilvl w:val="0"/>
          <w:numId w:val="1001"/>
        </w:numPr>
        <w:pStyle w:val="Compact"/>
      </w:pPr>
      <w:r>
        <w:t xml:space="preserve">Collaborated with government agencies to design strategies for reducing dependency on hydrocarbon revenues and promoting sustainable sectors such as technology, tourism, and renewable energy.</w:t>
      </w:r>
    </w:p>
    <w:p>
      <w:pPr>
        <w:numPr>
          <w:ilvl w:val="0"/>
          <w:numId w:val="1001"/>
        </w:numPr>
        <w:pStyle w:val="Compact"/>
      </w:pPr>
      <w:r>
        <w:t xml:space="preserve">Authored reports on labor market dynamics, GDP forecasting, and sectoral growth potential, which were used by decision-makers in the UAE’s Vision 2030 roadmap.</w:t>
      </w:r>
    </w:p>
    <w:p>
      <w:pPr>
        <w:numPr>
          <w:ilvl w:val="0"/>
          <w:numId w:val="1001"/>
        </w:numPr>
        <w:pStyle w:val="Compact"/>
      </w:pPr>
      <w:r>
        <w:t xml:space="preserve">Provided economic consultancy to private sector entities seeking investment opportunities in Abu Dhabi’s emerging markets.</w:t>
      </w:r>
    </w:p>
    <w:bookmarkEnd w:id="25"/>
    <w:bookmarkStart w:id="26" w:name="research-economist"/>
    <w:p>
      <w:pPr>
        <w:pStyle w:val="Heading3"/>
      </w:pPr>
      <w:r>
        <w:t xml:space="preserve">Research Economist</w:t>
      </w:r>
    </w:p>
    <w:p>
      <w:pPr>
        <w:pStyle w:val="FirstParagraph"/>
      </w:pPr>
      <w:r>
        <w:rPr>
          <w:iCs/>
          <w:i/>
        </w:rPr>
        <w:t xml:space="preserve">Gulf Economics Institute, Dubai, UAE</w:t>
      </w:r>
      <w:r>
        <w:t xml:space="preserve"> </w:t>
      </w:r>
      <w:r>
        <w:t xml:space="preserve">| [Year – Year]</w:t>
      </w:r>
    </w:p>
    <w:p>
      <w:pPr>
        <w:numPr>
          <w:ilvl w:val="0"/>
          <w:numId w:val="1002"/>
        </w:numPr>
        <w:pStyle w:val="Compact"/>
      </w:pPr>
      <w:r>
        <w:t xml:space="preserve">Led a team in analyzing the impact of trade policies on regional economic integration within the Gulf Cooperation Council (GCC).</w:t>
      </w:r>
    </w:p>
    <w:p>
      <w:pPr>
        <w:numPr>
          <w:ilvl w:val="0"/>
          <w:numId w:val="1002"/>
        </w:numPr>
        <w:pStyle w:val="Compact"/>
      </w:pPr>
      <w:r>
        <w:t xml:space="preserve">Published research papers on inflation control mechanisms and fiscal stimulus measures tailored to the UAE’s economic context.</w:t>
      </w:r>
    </w:p>
    <w:p>
      <w:pPr>
        <w:numPr>
          <w:ilvl w:val="0"/>
          <w:numId w:val="1002"/>
        </w:numPr>
        <w:pStyle w:val="Compact"/>
      </w:pPr>
      <w:r>
        <w:t xml:space="preserve">Participated in international conferences, presenting findings on macroeconomic stability and its implications for Abu Dhabi’s financial sector.</w:t>
      </w:r>
    </w:p>
    <w:bookmarkEnd w:id="26"/>
    <w:bookmarkStart w:id="27" w:name="economic-analyst"/>
    <w:p>
      <w:pPr>
        <w:pStyle w:val="Heading3"/>
      </w:pPr>
      <w:r>
        <w:t xml:space="preserve">Economic Analyst</w:t>
      </w:r>
    </w:p>
    <w:p>
      <w:pPr>
        <w:pStyle w:val="FirstParagraph"/>
      </w:pPr>
      <w:r>
        <w:rPr>
          <w:iCs/>
          <w:i/>
        </w:rPr>
        <w:t xml:space="preserve">Private Sector Consulting Firm, Abu Dhabi, UAE</w:t>
      </w:r>
      <w:r>
        <w:t xml:space="preserve"> </w:t>
      </w:r>
      <w:r>
        <w:t xml:space="preserve">| [Year – Year]</w:t>
      </w:r>
    </w:p>
    <w:p>
      <w:pPr>
        <w:numPr>
          <w:ilvl w:val="0"/>
          <w:numId w:val="1003"/>
        </w:numPr>
        <w:pStyle w:val="Compact"/>
      </w:pPr>
      <w:r>
        <w:t xml:space="preserve">Advised clients on market entry strategies, risk assessment, and investment planning in the UAE’s rapidly evolving economic environment.</w:t>
      </w:r>
    </w:p>
    <w:p>
      <w:pPr>
        <w:numPr>
          <w:ilvl w:val="0"/>
          <w:numId w:val="1003"/>
        </w:numPr>
        <w:pStyle w:val="Compact"/>
      </w:pPr>
      <w:r>
        <w:t xml:space="preserve">Developed econometric models to forecast demand for key industries such as real estate, logistics, and financial services.</w:t>
      </w:r>
    </w:p>
    <w:p>
      <w:pPr>
        <w:numPr>
          <w:ilvl w:val="0"/>
          <w:numId w:val="1003"/>
        </w:numPr>
        <w:pStyle w:val="Compact"/>
      </w:pPr>
      <w:r>
        <w:t xml:space="preserve">Supported the creation of data visualization tools to enhance stakeholder understanding of complex economic datasets.</w:t>
      </w:r>
    </w:p>
    <w:bookmarkEnd w:id="27"/>
    <w:bookmarkEnd w:id="28"/>
    <w:bookmarkStart w:id="29" w:name="skills"/>
    <w:p>
      <w:pPr>
        <w:pStyle w:val="Heading2"/>
      </w:pPr>
      <w:r>
        <w:t xml:space="preserve">Skills</w:t>
      </w:r>
    </w:p>
    <w:p>
      <w:pPr>
        <w:numPr>
          <w:ilvl w:val="0"/>
          <w:numId w:val="1004"/>
        </w:numPr>
        <w:pStyle w:val="Compact"/>
      </w:pPr>
      <w:r>
        <w:rPr>
          <w:bCs/>
          <w:b/>
        </w:rPr>
        <w:t xml:space="preserve">Economic Analysis:</w:t>
      </w:r>
      <w:r>
        <w:t xml:space="preserve"> </w:t>
      </w:r>
      <w:r>
        <w:t xml:space="preserve">Proficient in applying microeconomic and macroeconomic theories to real-world challenges in the UAE and Abu Dhabi.</w:t>
      </w:r>
    </w:p>
    <w:p>
      <w:pPr>
        <w:numPr>
          <w:ilvl w:val="0"/>
          <w:numId w:val="1004"/>
        </w:numPr>
        <w:pStyle w:val="Compact"/>
      </w:pPr>
      <w:r>
        <w:rPr>
          <w:bCs/>
          <w:b/>
        </w:rPr>
        <w:t xml:space="preserve">Data Analysis:</w:t>
      </w:r>
      <w:r>
        <w:t xml:space="preserve"> </w:t>
      </w:r>
      <w:r>
        <w:t xml:space="preserve">Skilled in using Stata, R, Python, and Excel for statistical modeling and forecasting.</w:t>
      </w:r>
    </w:p>
    <w:p>
      <w:pPr>
        <w:numPr>
          <w:ilvl w:val="0"/>
          <w:numId w:val="1004"/>
        </w:numPr>
        <w:pStyle w:val="Compact"/>
      </w:pPr>
      <w:r>
        <w:rPr>
          <w:bCs/>
          <w:b/>
        </w:rPr>
        <w:t xml:space="preserve">Policy Development:</w:t>
      </w:r>
      <w:r>
        <w:t xml:space="preserve"> </w:t>
      </w:r>
      <w:r>
        <w:t xml:space="preserve">Experienced in designing evidence-based policies aligned with the UAE’s economic diversification goals.</w:t>
      </w:r>
    </w:p>
    <w:p>
      <w:pPr>
        <w:numPr>
          <w:ilvl w:val="0"/>
          <w:numId w:val="1004"/>
        </w:numPr>
        <w:pStyle w:val="Compact"/>
      </w:pPr>
      <w:r>
        <w:rPr>
          <w:bCs/>
          <w:b/>
        </w:rPr>
        <w:t xml:space="preserve">Communication:</w:t>
      </w:r>
      <w:r>
        <w:t xml:space="preserve"> </w:t>
      </w:r>
      <w:r>
        <w:t xml:space="preserve">Strong ability to present complex economic concepts to non-technical audiences, including policymakers and business leaders.</w:t>
      </w:r>
    </w:p>
    <w:p>
      <w:pPr>
        <w:numPr>
          <w:ilvl w:val="0"/>
          <w:numId w:val="1004"/>
        </w:numPr>
        <w:pStyle w:val="Compact"/>
      </w:pPr>
      <w:r>
        <w:rPr>
          <w:bCs/>
          <w:b/>
        </w:rPr>
        <w:t xml:space="preserve">Languages:</w:t>
      </w:r>
      <w:r>
        <w:t xml:space="preserve"> </w:t>
      </w:r>
      <w:r>
        <w:t xml:space="preserve">Fluent in English and Arabic; proficient in [additional language if applicable].</w:t>
      </w:r>
    </w:p>
    <w:bookmarkEnd w:id="29"/>
    <w:bookmarkStart w:id="30" w:name="certifications-licenses"/>
    <w:p>
      <w:pPr>
        <w:pStyle w:val="Heading2"/>
      </w:pPr>
      <w:r>
        <w:t xml:space="preserve">Certifications &amp; Licenses</w:t>
      </w:r>
    </w:p>
    <w:p>
      <w:pPr>
        <w:numPr>
          <w:ilvl w:val="0"/>
          <w:numId w:val="1005"/>
        </w:numPr>
        <w:pStyle w:val="Compact"/>
      </w:pPr>
      <w:r>
        <w:rPr>
          <w:bCs/>
          <w:b/>
        </w:rPr>
        <w:t xml:space="preserve">Chartered Economist (CE)</w:t>
      </w:r>
      <w:r>
        <w:t xml:space="preserve"> </w:t>
      </w:r>
      <w:r>
        <w:t xml:space="preserve">– Institute of Economic Research, [Year]</w:t>
      </w:r>
    </w:p>
    <w:p>
      <w:pPr>
        <w:numPr>
          <w:ilvl w:val="0"/>
          <w:numId w:val="1005"/>
        </w:numPr>
        <w:pStyle w:val="Compact"/>
      </w:pPr>
      <w:r>
        <w:rPr>
          <w:bCs/>
          <w:b/>
        </w:rPr>
        <w:t xml:space="preserve">CFA Level II Candidate</w:t>
      </w:r>
      <w:r>
        <w:t xml:space="preserve"> </w:t>
      </w:r>
      <w:r>
        <w:t xml:space="preserve">– CFA Institute, [Year]</w:t>
      </w:r>
    </w:p>
    <w:p>
      <w:pPr>
        <w:numPr>
          <w:ilvl w:val="0"/>
          <w:numId w:val="1005"/>
        </w:numPr>
        <w:pStyle w:val="Compact"/>
      </w:pPr>
      <w:r>
        <w:rPr>
          <w:bCs/>
          <w:b/>
        </w:rPr>
        <w:t xml:space="preserve">Econometric Modeling Certification</w:t>
      </w:r>
      <w:r>
        <w:t xml:space="preserve"> </w:t>
      </w:r>
      <w:r>
        <w:t xml:space="preserve">– [Institution Name], [Year]</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UAE Economic Association (UEA)</w:t>
      </w:r>
    </w:p>
    <w:p>
      <w:pPr>
        <w:numPr>
          <w:ilvl w:val="0"/>
          <w:numId w:val="1006"/>
        </w:numPr>
        <w:pStyle w:val="Compact"/>
      </w:pPr>
      <w:r>
        <w:t xml:space="preserve">Member of the Abu Dhabi Chamber of Commerce and Industry</w:t>
      </w:r>
    </w:p>
    <w:p>
      <w:pPr>
        <w:numPr>
          <w:ilvl w:val="0"/>
          <w:numId w:val="1006"/>
        </w:numPr>
        <w:pStyle w:val="Compact"/>
      </w:pPr>
      <w:r>
        <w:t xml:space="preserve">Active participant in regional economic forums, including the Gulf Economic Summit.</w:t>
      </w:r>
    </w:p>
    <w:bookmarkEnd w:id="31"/>
    <w:bookmarkStart w:id="34" w:name="projects-publications"/>
    <w:p>
      <w:pPr>
        <w:pStyle w:val="Heading2"/>
      </w:pPr>
      <w:r>
        <w:t xml:space="preserve">Projects &amp; Publications</w:t>
      </w:r>
    </w:p>
    <w:bookmarkStart w:id="32" w:name="Xf140b5de677997539cc501a7c8426d864920d9b"/>
    <w:p>
      <w:pPr>
        <w:pStyle w:val="Heading3"/>
      </w:pPr>
      <w:r>
        <w:t xml:space="preserve">"Economic Impact of Renewable Energy Investment in Abu Dhabi"</w:t>
      </w:r>
    </w:p>
    <w:p>
      <w:pPr>
        <w:pStyle w:val="FirstParagraph"/>
      </w:pPr>
      <w:r>
        <w:rPr>
          <w:iCs/>
          <w:i/>
        </w:rPr>
        <w:t xml:space="preserve">Published in the UAE Journal of Economics, 2023</w:t>
      </w:r>
    </w:p>
    <w:p>
      <w:pPr>
        <w:pStyle w:val="BodyText"/>
      </w:pPr>
      <w:r>
        <w:t xml:space="preserve">Explored the long-term benefits of renewable energy adoption for Abu Dhabi’s economic resilience and sustainability goals.</w:t>
      </w:r>
    </w:p>
    <w:bookmarkEnd w:id="32"/>
    <w:bookmarkStart w:id="33" w:name="X268d67e9f5b93673649081d065e1fc5b3a82d99"/>
    <w:p>
      <w:pPr>
        <w:pStyle w:val="Heading3"/>
      </w:pPr>
      <w:r>
        <w:t xml:space="preserve">"Fiscal Policy Frameworks for Post-Pandemic Recovery in GCC Nations"</w:t>
      </w:r>
    </w:p>
    <w:p>
      <w:pPr>
        <w:pStyle w:val="FirstParagraph"/>
      </w:pPr>
      <w:r>
        <w:rPr>
          <w:iCs/>
          <w:i/>
        </w:rPr>
        <w:t xml:space="preserve">Collaborative Research Project, 2021</w:t>
      </w:r>
    </w:p>
    <w:p>
      <w:pPr>
        <w:pStyle w:val="BodyText"/>
      </w:pPr>
      <w:r>
        <w:t xml:space="preserve">Analyzed fiscal strategies employed by the UAE and other GCC countries to mitigate economic shocks and stimulate growth.</w:t>
      </w:r>
    </w:p>
    <w:bookmarkEnd w:id="33"/>
    <w:bookmarkEnd w:id="34"/>
    <w:bookmarkStart w:id="35" w:name="additional-information"/>
    <w:p>
      <w:pPr>
        <w:pStyle w:val="Heading2"/>
      </w:pPr>
      <w:r>
        <w:t xml:space="preserve">Additional Information</w:t>
      </w:r>
    </w:p>
    <w:p>
      <w:pPr>
        <w:numPr>
          <w:ilvl w:val="0"/>
          <w:numId w:val="1007"/>
        </w:numPr>
        <w:pStyle w:val="Compact"/>
      </w:pPr>
      <w:r>
        <w:t xml:space="preserve">Passionate about contributing to the United Arab Emirates’ vision of becoming a global hub for innovation and economic excellence.</w:t>
      </w:r>
    </w:p>
    <w:p>
      <w:pPr>
        <w:numPr>
          <w:ilvl w:val="0"/>
          <w:numId w:val="1007"/>
        </w:numPr>
        <w:pStyle w:val="Compact"/>
      </w:pPr>
      <w:r>
        <w:t xml:space="preserve">Committed to fostering collaboration between academia, government, and industry stakeholders in Abu Dhabi.</w:t>
      </w:r>
    </w:p>
    <w:p>
      <w:pPr>
        <w:numPr>
          <w:ilvl w:val="0"/>
          <w:numId w:val="1007"/>
        </w:numPr>
        <w:pStyle w:val="Compact"/>
      </w:pPr>
      <w:r>
        <w:t xml:space="preserve">Actively involved in mentoring young economists and promoting educational initiatives aligned with the UAE’s developmental priorities.</w:t>
      </w:r>
    </w:p>
    <w:p>
      <w:pPr>
        <w:pStyle w:val="FirstParagraph"/>
      </w:pPr>
      <w:r>
        <w:rPr>
          <w:bCs/>
          <w:b/>
        </w:rPr>
        <w:t xml:space="preserve">Curriculum Vitae</w:t>
      </w:r>
      <w:r>
        <w:t xml:space="preserve"> </w:t>
      </w:r>
      <w:r>
        <w:t xml:space="preserve">for an Economist in the United Arab Emirates Abu Dhabi reflects a deep understanding of the region’s economic challenges and opportunities. This document highlights expertise in leveraging economic theory, data analytics, and policy design to support the UAE’s strategic objectives. Whether working within government institutions or private sector organizations, this professional is dedicated to advancing sustainable growth and innovation in Abu Dhabi and beyond.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United Arab Emirates Abu Dhabi</dc:title>
  <dc:creator/>
  <dc:language>en</dc:language>
  <cp:keywords/>
  <dcterms:created xsi:type="dcterms:W3CDTF">2026-07-24T05:15:50Z</dcterms:created>
  <dcterms:modified xsi:type="dcterms:W3CDTF">2026-07-24T05:15:50Z</dcterms:modified>
</cp:coreProperties>
</file>

<file path=docProps/custom.xml><?xml version="1.0" encoding="utf-8"?>
<Properties xmlns="http://schemas.openxmlformats.org/officeDocument/2006/custom-properties" xmlns:vt="http://schemas.openxmlformats.org/officeDocument/2006/docPropsVTypes"/>
</file>