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+44 7900 123456</w:t>
      </w:r>
      <w:r>
        <w:br/>
      </w: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highly motivated Economist with over [X] years of experience in economic research, policy analysis, and strategic decision-making. Specialized in macroeconomic trends, financial markets, and labor market dynamics within the United Kingdom London region. Proven expertise in delivering actionable insights to drive business growth and inform public policy. Adept at leveraging data-driven approaches to solve complex economic challenges in a rapidly evolving environment.</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London Economic Research Institute (LERI)</w:t>
      </w:r>
      <w:r>
        <w:br/>
      </w:r>
      <w:r>
        <w:t xml:space="preserve">[Start Date] – Present</w:t>
      </w:r>
      <w:r>
        <w:br/>
      </w:r>
      <w:r>
        <w:t xml:space="preserve">United Kingdom London</w:t>
      </w:r>
    </w:p>
    <w:p>
      <w:pPr>
        <w:numPr>
          <w:ilvl w:val="0"/>
          <w:numId w:val="1001"/>
        </w:numPr>
        <w:pStyle w:val="Compact"/>
      </w:pPr>
      <w:r>
        <w:t xml:space="preserve">Conducted in-depth economic analysis of labor market trends, inflation, and fiscal policies to support government and corporate clients across the United Kingdom London region.</w:t>
      </w:r>
    </w:p>
    <w:p>
      <w:pPr>
        <w:numPr>
          <w:ilvl w:val="0"/>
          <w:numId w:val="1001"/>
        </w:numPr>
        <w:pStyle w:val="Compact"/>
      </w:pPr>
      <w:r>
        <w:t xml:space="preserve">Developed econometric models to forecast GDP growth, employment rates, and sector-specific productivity metrics for key industries such as finance, technology, and manufacturing in London.</w:t>
      </w:r>
    </w:p>
    <w:p>
      <w:pPr>
        <w:numPr>
          <w:ilvl w:val="0"/>
          <w:numId w:val="1001"/>
        </w:numPr>
        <w:pStyle w:val="Compact"/>
      </w:pPr>
      <w:r>
        <w:t xml:space="preserve">Collaborated with policymakers to design evidence-based strategies for economic recovery post-Brexit and pandemic-related disruptions in the United Kingdom London economy.</w:t>
      </w:r>
    </w:p>
    <w:p>
      <w:pPr>
        <w:numPr>
          <w:ilvl w:val="0"/>
          <w:numId w:val="1001"/>
        </w:numPr>
        <w:pStyle w:val="Compact"/>
      </w:pPr>
      <w:r>
        <w:t xml:space="preserve">Published quarterly reports on regional economic performance, which were cited by media outlets such as BBC Economics and The Financial Times.</w:t>
      </w:r>
    </w:p>
    <w:p>
      <w:pPr>
        <w:numPr>
          <w:ilvl w:val="0"/>
          <w:numId w:val="1001"/>
        </w:numPr>
        <w:pStyle w:val="Compact"/>
      </w:pPr>
      <w:r>
        <w:t xml:space="preserve">Provided expert testimony to parliamentary committees on topics including housing affordability, trade agreements, and public sector efficiency in London.</w:t>
      </w:r>
    </w:p>
    <w:bookmarkEnd w:id="22"/>
    <w:bookmarkStart w:id="23" w:name="senior-research-analyst"/>
    <w:p>
      <w:pPr>
        <w:pStyle w:val="Heading3"/>
      </w:pPr>
      <w:r>
        <w:t xml:space="preserve">Senior Research Analyst</w:t>
      </w:r>
    </w:p>
    <w:p>
      <w:pPr>
        <w:pStyle w:val="FirstParagraph"/>
      </w:pPr>
      <w:r>
        <w:rPr>
          <w:bCs/>
          <w:b/>
        </w:rPr>
        <w:t xml:space="preserve">City of London Corporation</w:t>
      </w:r>
      <w:r>
        <w:br/>
      </w:r>
      <w:r>
        <w:t xml:space="preserve">[Start Date] – [End Date]</w:t>
      </w:r>
      <w:r>
        <w:br/>
      </w:r>
      <w:r>
        <w:t xml:space="preserve">United Kingdom London</w:t>
      </w:r>
    </w:p>
    <w:p>
      <w:pPr>
        <w:numPr>
          <w:ilvl w:val="0"/>
          <w:numId w:val="1002"/>
        </w:numPr>
        <w:pStyle w:val="Compact"/>
      </w:pPr>
      <w:r>
        <w:t xml:space="preserve">Lead research on urban economic development, focusing on the impact of infrastructure investments and green finance initiatives in London.</w:t>
      </w:r>
    </w:p>
    <w:p>
      <w:pPr>
        <w:numPr>
          <w:ilvl w:val="0"/>
          <w:numId w:val="1002"/>
        </w:numPr>
        <w:pStyle w:val="Compact"/>
      </w:pPr>
      <w:r>
        <w:t xml:space="preserve">Analyzed the economic implications of the UK’s net-zero transition, including sectoral shifts in energy markets and labor market adaptation strategies for London-based industries.</w:t>
      </w:r>
    </w:p>
    <w:p>
      <w:pPr>
        <w:numPr>
          <w:ilvl w:val="0"/>
          <w:numId w:val="1002"/>
        </w:numPr>
        <w:pStyle w:val="Compact"/>
      </w:pPr>
      <w:r>
        <w:t xml:space="preserve">Supported the creation of a regional economic dashboard to monitor real-time data on business activity, consumer confidence, and trade flows in London.</w:t>
      </w:r>
    </w:p>
    <w:p>
      <w:pPr>
        <w:numPr>
          <w:ilvl w:val="0"/>
          <w:numId w:val="1002"/>
        </w:numPr>
        <w:pStyle w:val="Compact"/>
      </w:pPr>
      <w:r>
        <w:t xml:space="preserve">Partnered with private-sector stakeholders to assess the feasibility of innovation hubs and tech-driven economic zones in East and West London.</w:t>
      </w:r>
    </w:p>
    <w:p>
      <w:pPr>
        <w:numPr>
          <w:ilvl w:val="0"/>
          <w:numId w:val="1002"/>
        </w:numPr>
        <w:pStyle w:val="Compact"/>
      </w:pPr>
      <w:r>
        <w:t xml:space="preserve">Contributed to the development of a framework for measuring the socio-economic impact of public investments in education and digital infrastructure.</w:t>
      </w:r>
    </w:p>
    <w:bookmarkEnd w:id="23"/>
    <w:bookmarkStart w:id="24" w:name="assistant-economist"/>
    <w:p>
      <w:pPr>
        <w:pStyle w:val="Heading3"/>
      </w:pPr>
      <w:r>
        <w:t xml:space="preserve">Assistant Economist</w:t>
      </w:r>
    </w:p>
    <w:p>
      <w:pPr>
        <w:pStyle w:val="FirstParagraph"/>
      </w:pPr>
      <w:r>
        <w:rPr>
          <w:bCs/>
          <w:b/>
        </w:rPr>
        <w:t xml:space="preserve">UK Treasury Department</w:t>
      </w:r>
      <w:r>
        <w:br/>
      </w:r>
      <w:r>
        <w:t xml:space="preserve">[Start Date] – [End Date]</w:t>
      </w:r>
      <w:r>
        <w:br/>
      </w:r>
      <w:r>
        <w:t xml:space="preserve">United Kingdom London</w:t>
      </w:r>
    </w:p>
    <w:p>
      <w:pPr>
        <w:numPr>
          <w:ilvl w:val="0"/>
          <w:numId w:val="1003"/>
        </w:numPr>
        <w:pStyle w:val="Compact"/>
      </w:pPr>
      <w:r>
        <w:t xml:space="preserve">Assisted in the preparation of the UK’s annual Economic and Fiscal Outlook, with a focus on regional disparities and London-specific economic indicators.</w:t>
      </w:r>
    </w:p>
    <w:p>
      <w:pPr>
        <w:numPr>
          <w:ilvl w:val="0"/>
          <w:numId w:val="1003"/>
        </w:numPr>
        <w:pStyle w:val="Compact"/>
      </w:pPr>
      <w:r>
        <w:t xml:space="preserve">Conducted comparative analyses of economic policies across European Union member states to inform post-Brexit trade negotiations.</w:t>
      </w:r>
    </w:p>
    <w:p>
      <w:pPr>
        <w:numPr>
          <w:ilvl w:val="0"/>
          <w:numId w:val="1003"/>
        </w:numPr>
        <w:pStyle w:val="Compact"/>
      </w:pPr>
      <w:r>
        <w:t xml:space="preserve">Supported the evaluation of fiscal stimulus programs aimed at revitalizing small businesses in London’s high streets and commercial districts.</w:t>
      </w:r>
    </w:p>
    <w:p>
      <w:pPr>
        <w:numPr>
          <w:ilvl w:val="0"/>
          <w:numId w:val="1003"/>
        </w:numPr>
        <w:pStyle w:val="Compact"/>
      </w:pPr>
      <w:r>
        <w:t xml:space="preserve">Collaborated with international organizations such as the IMF and OECD to align UK economic strategies with global best practices.</w:t>
      </w:r>
    </w:p>
    <w:p>
      <w:pPr>
        <w:numPr>
          <w:ilvl w:val="0"/>
          <w:numId w:val="1003"/>
        </w:numPr>
        <w:pStyle w:val="Compact"/>
      </w:pPr>
      <w:r>
        <w:t xml:space="preserve">Delivered presentations to senior officials on topics including monetary policy, tax reform, and the long-term implications of demographic shifts in London’s population.</w:t>
      </w:r>
    </w:p>
    <w:bookmarkEnd w:id="24"/>
    <w:bookmarkEnd w:id="25"/>
    <w:bookmarkStart w:id="29" w:name="educational-background"/>
    <w:p>
      <w:pPr>
        <w:pStyle w:val="Heading2"/>
      </w:pPr>
      <w:r>
        <w:t xml:space="preserve">Educational Background</w:t>
      </w:r>
    </w:p>
    <w:bookmarkStart w:id="26" w:name="phd-in-economics"/>
    <w:p>
      <w:pPr>
        <w:pStyle w:val="Heading3"/>
      </w:pPr>
      <w:r>
        <w:t xml:space="preserve">PhD in Economics</w:t>
      </w:r>
    </w:p>
    <w:p>
      <w:pPr>
        <w:pStyle w:val="FirstParagraph"/>
      </w:pPr>
      <w:r>
        <w:rPr>
          <w:bCs/>
          <w:b/>
        </w:rPr>
        <w:t xml:space="preserve">London School of Economics (LSE)</w:t>
      </w:r>
      <w:r>
        <w:br/>
      </w:r>
      <w:r>
        <w:t xml:space="preserve">[Start Date] – [End Date]</w:t>
      </w:r>
    </w:p>
    <w:p>
      <w:pPr>
        <w:numPr>
          <w:ilvl w:val="0"/>
          <w:numId w:val="1004"/>
        </w:numPr>
        <w:pStyle w:val="Compact"/>
      </w:pPr>
      <w:r>
        <w:t xml:space="preserve">Dissertation: "Economic Resilience in Post-Pandemic Urban Economies: A Case Study of London."</w:t>
      </w:r>
    </w:p>
    <w:p>
      <w:pPr>
        <w:numPr>
          <w:ilvl w:val="0"/>
          <w:numId w:val="1004"/>
        </w:numPr>
        <w:pStyle w:val="Compact"/>
      </w:pPr>
      <w:r>
        <w:t xml:space="preserve">Research focused on the interplay between public health crises, labor market flexibility, and regional economic recovery strategies.</w:t>
      </w:r>
    </w:p>
    <w:bookmarkEnd w:id="26"/>
    <w:bookmarkStart w:id="27" w:name="msc-in-applied-economics"/>
    <w:p>
      <w:pPr>
        <w:pStyle w:val="Heading3"/>
      </w:pPr>
      <w:r>
        <w:t xml:space="preserve">MSc in Applied Economics</w:t>
      </w:r>
    </w:p>
    <w:p>
      <w:pPr>
        <w:pStyle w:val="FirstParagraph"/>
      </w:pPr>
      <w:r>
        <w:rPr>
          <w:bCs/>
          <w:b/>
        </w:rPr>
        <w:t xml:space="preserve">University of London</w:t>
      </w:r>
      <w:r>
        <w:br/>
      </w:r>
      <w:r>
        <w:t xml:space="preserve">[Start Date] – [End Date]</w:t>
      </w:r>
    </w:p>
    <w:p>
      <w:pPr>
        <w:numPr>
          <w:ilvl w:val="0"/>
          <w:numId w:val="1005"/>
        </w:numPr>
        <w:pStyle w:val="Compact"/>
      </w:pPr>
      <w:r>
        <w:t xml:space="preserve">Coursework included advanced econometrics, behavioral economics, and policy evaluation techniques.</w:t>
      </w:r>
    </w:p>
    <w:p>
      <w:pPr>
        <w:numPr>
          <w:ilvl w:val="0"/>
          <w:numId w:val="1005"/>
        </w:numPr>
        <w:pStyle w:val="Compact"/>
      </w:pPr>
      <w:r>
        <w:t xml:space="preserve">Completed a thesis on the impact of digital transformation on productivity in London’s financial services sector.</w:t>
      </w:r>
    </w:p>
    <w:bookmarkEnd w:id="27"/>
    <w:bookmarkStart w:id="28" w:name="bsc-in-economics"/>
    <w:p>
      <w:pPr>
        <w:pStyle w:val="Heading3"/>
      </w:pPr>
      <w:r>
        <w:t xml:space="preserve">BSc in Economics</w:t>
      </w:r>
    </w:p>
    <w:p>
      <w:pPr>
        <w:pStyle w:val="FirstParagraph"/>
      </w:pPr>
      <w:r>
        <w:rPr>
          <w:bCs/>
          <w:b/>
        </w:rPr>
        <w:t xml:space="preserve">King’s College London</w:t>
      </w:r>
      <w:r>
        <w:br/>
      </w:r>
      <w:r>
        <w:t xml:space="preserve">[Start Date] – [End Date]</w:t>
      </w:r>
    </w:p>
    <w:bookmarkEnd w:id="28"/>
    <w:bookmarkEnd w:id="29"/>
    <w:bookmarkStart w:id="30" w:name="skills-and-competencies"/>
    <w:p>
      <w:pPr>
        <w:pStyle w:val="Heading2"/>
      </w:pPr>
      <w:r>
        <w:t xml:space="preserve">Skills and Competencies</w:t>
      </w:r>
    </w:p>
    <w:p>
      <w:pPr>
        <w:numPr>
          <w:ilvl w:val="0"/>
          <w:numId w:val="1006"/>
        </w:numPr>
        <w:pStyle w:val="Compact"/>
      </w:pPr>
      <w:r>
        <w:rPr>
          <w:bCs/>
          <w:b/>
        </w:rPr>
        <w:t xml:space="preserve">Economic Analysis:</w:t>
      </w:r>
      <w:r>
        <w:t xml:space="preserve"> </w:t>
      </w:r>
      <w:r>
        <w:t xml:space="preserve">Proficient in using Stata, R, and Python for statistical modeling and data analysis.</w:t>
      </w:r>
    </w:p>
    <w:p>
      <w:pPr>
        <w:numPr>
          <w:ilvl w:val="0"/>
          <w:numId w:val="1006"/>
        </w:numPr>
        <w:pStyle w:val="Compact"/>
      </w:pPr>
      <w:r>
        <w:rPr>
          <w:bCs/>
          <w:b/>
        </w:rPr>
        <w:t xml:space="preserve">Policy Development:</w:t>
      </w:r>
      <w:r>
        <w:t xml:space="preserve"> </w:t>
      </w:r>
      <w:r>
        <w:t xml:space="preserve">Experience in designing and evaluating economic policies tailored to the United Kingdom London context.</w:t>
      </w:r>
    </w:p>
    <w:p>
      <w:pPr>
        <w:numPr>
          <w:ilvl w:val="0"/>
          <w:numId w:val="1006"/>
        </w:numPr>
        <w:pStyle w:val="Compact"/>
      </w:pPr>
      <w:r>
        <w:rPr>
          <w:bCs/>
          <w:b/>
        </w:rPr>
        <w:t xml:space="preserve">Data Visualization:</w:t>
      </w:r>
      <w:r>
        <w:t xml:space="preserve"> </w:t>
      </w:r>
      <w:r>
        <w:t xml:space="preserve">Skilled in creating interactive dashboards (Tableau, Power BI) to communicate complex economic insights effectively.</w:t>
      </w:r>
    </w:p>
    <w:p>
      <w:pPr>
        <w:numPr>
          <w:ilvl w:val="0"/>
          <w:numId w:val="1006"/>
        </w:numPr>
        <w:pStyle w:val="Compact"/>
      </w:pPr>
      <w:r>
        <w:rPr>
          <w:bCs/>
          <w:b/>
        </w:rPr>
        <w:t xml:space="preserve">Communication:</w:t>
      </w:r>
      <w:r>
        <w:t xml:space="preserve"> </w:t>
      </w:r>
      <w:r>
        <w:t xml:space="preserve">Strong written and verbal communication skills, with experience presenting findings to diverse audiences including policymakers, business leaders, and academic institutions.</w:t>
      </w:r>
    </w:p>
    <w:p>
      <w:pPr>
        <w:numPr>
          <w:ilvl w:val="0"/>
          <w:numId w:val="1006"/>
        </w:numPr>
        <w:pStyle w:val="Compact"/>
      </w:pPr>
      <w:r>
        <w:rPr>
          <w:bCs/>
          <w:b/>
        </w:rPr>
        <w:t xml:space="preserve">Research:</w:t>
      </w:r>
      <w:r>
        <w:t xml:space="preserve"> </w:t>
      </w:r>
      <w:r>
        <w:t xml:space="preserve">Adept at conducting independent research and synthesizing information from multiple sources to support evidence-based decision-making.</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Royal Economic Society (RES)</w:t>
      </w:r>
    </w:p>
    <w:p>
      <w:pPr>
        <w:numPr>
          <w:ilvl w:val="0"/>
          <w:numId w:val="1007"/>
        </w:numPr>
        <w:pStyle w:val="Compact"/>
      </w:pPr>
      <w:r>
        <w:t xml:space="preserve">Associate of the Chartered Institute of Personnel and Development (CIPD)</w:t>
      </w:r>
    </w:p>
    <w:p>
      <w:pPr>
        <w:numPr>
          <w:ilvl w:val="0"/>
          <w:numId w:val="1007"/>
        </w:numPr>
        <w:pStyle w:val="Compact"/>
      </w:pPr>
      <w:r>
        <w:t xml:space="preserve">Contributing author to the "London Economics Review" journal</w:t>
      </w:r>
    </w:p>
    <w:bookmarkEnd w:id="31"/>
    <w:bookmarkStart w:id="32"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(Intermediate)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United Kingdom London</dc:title>
  <dc:creator/>
  <dc:language>en</dc:language>
  <cp:keywords/>
  <dcterms:created xsi:type="dcterms:W3CDTF">2026-06-04T06:21:14Z</dcterms:created>
  <dcterms:modified xsi:type="dcterms:W3CDTF">2026-06-04T06:21:14Z</dcterms:modified>
</cp:coreProperties>
</file>

<file path=docProps/custom.xml><?xml version="1.0" encoding="utf-8"?>
<Properties xmlns="http://schemas.openxmlformats.org/officeDocument/2006/custom-properties" xmlns:vt="http://schemas.openxmlformats.org/officeDocument/2006/docPropsVTypes"/>
</file>