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curating, refining, and enhancing written content for diverse audiences. Proficient in both print and digital media, with a strong understanding of the dynamic publishing landscape in Colombia Medellín. A passionate advocate for linguistic precision and cultural relevance, having worked with local media outlets, educational institutions, and creative agencies to produce high-quality editorial output that resonates with Colombian audiences. Committed to fostering collaboration between writers, designers, and stakeholders to ensure content aligns with organizational goals and regional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Journalism or Linguistics</w:t>
      </w:r>
      <w:r>
        <w:t xml:space="preserve"> </w:t>
      </w:r>
      <w:r>
        <w:t xml:space="preserve">– [University Name], Medellín, Colombia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Editing</w:t>
      </w:r>
      <w:r>
        <w:t xml:space="preserve"> </w:t>
      </w:r>
      <w:r>
        <w:t xml:space="preserve">– [Institution Name], Online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editor-company-name-medellín-colombia"/>
    <w:p>
      <w:pPr>
        <w:pStyle w:val="Heading3"/>
      </w:pPr>
      <w:r>
        <w:rPr>
          <w:bCs/>
          <w:b/>
        </w:rPr>
        <w:t xml:space="preserve">Editor | [Company Name]</w:t>
      </w:r>
      <w:r>
        <w:t xml:space="preserve">, Medellín, Colombia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editorial workflows for print and digital publications, ensuring adherence to Colombian regulatory standards and cultural sensitivities.</w:t>
      </w:r>
    </w:p>
    <w:p>
      <w:pPr>
        <w:numPr>
          <w:ilvl w:val="0"/>
          <w:numId w:val="1002"/>
        </w:numPr>
        <w:pStyle w:val="Compact"/>
      </w:pPr>
      <w:r>
        <w:t xml:space="preserve">Collaborated with writers to refine content, focusing on clarity, coherence, and alignment with the company’s brand voice in Medellín’s competitive media market.</w:t>
      </w:r>
    </w:p>
    <w:p>
      <w:pPr>
        <w:numPr>
          <w:ilvl w:val="0"/>
          <w:numId w:val="1002"/>
        </w:numPr>
        <w:pStyle w:val="Compact"/>
      </w:pPr>
      <w:r>
        <w:t xml:space="preserve">Oversaw the production of [Number] publications monthly, including magazines, newsletters, and online articles tailored for Colombian readers.</w:t>
      </w:r>
    </w:p>
    <w:p>
      <w:pPr>
        <w:numPr>
          <w:ilvl w:val="0"/>
          <w:numId w:val="1002"/>
        </w:numPr>
        <w:pStyle w:val="Compact"/>
      </w:pPr>
      <w:r>
        <w:t xml:space="preserve">Implemented a feedback system to improve content quality based on audience engagement metrics specific to Medellín’s demographics.</w:t>
      </w:r>
    </w:p>
    <w:bookmarkEnd w:id="22"/>
    <w:bookmarkStart w:id="23" w:name="X3e0a919fb871e61557ae73b59ad85a5811336f2"/>
    <w:p>
      <w:pPr>
        <w:pStyle w:val="Heading3"/>
      </w:pPr>
      <w:r>
        <w:rPr>
          <w:bCs/>
          <w:b/>
        </w:rPr>
        <w:t xml:space="preserve">Freelance Editor | Independent Contractor</w:t>
      </w:r>
      <w:r>
        <w:t xml:space="preserve">, Medellín, Colombia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businesses, startups, and academic institutions in Medellín, specializing in content tailored to Colombian audiences.</w:t>
      </w:r>
    </w:p>
    <w:p>
      <w:pPr>
        <w:numPr>
          <w:ilvl w:val="0"/>
          <w:numId w:val="1003"/>
        </w:numPr>
        <w:pStyle w:val="Compact"/>
      </w:pPr>
      <w:r>
        <w:t xml:space="preserve">Edited academic papers, marketing materials, and digital content for clients across sectors such as education, technology, and tourism.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unique needs while maintaining the linguistic and cultural integrity of their messages.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copyediting, proofreading, and content structuring for both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language variations, idioms, and regional expressions relevant to Medellín’s audience.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Microsoft Office Suite, Adobe InDesign, Google Docs, and content management systems (CMS)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writers, designers, and project managers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content for accuracy, relevance, and impact while aligning with editorial guidelines.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Standards in Latin America</w:t>
      </w:r>
      <w:r>
        <w:t xml:space="preserve"> </w:t>
      </w:r>
      <w:r>
        <w:t xml:space="preserve">– [Institution Name], Medellín, Colombia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Content Creation</w:t>
      </w:r>
      <w:r>
        <w:t xml:space="preserve"> </w:t>
      </w:r>
      <w:r>
        <w:t xml:space="preserve">– [Online Platform], Online (Year)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 with fluency in Colombian Spanish dialects, including regional slang and formal writing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speaking, with experience editing English-language content for international audiences.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Collaboration with [Local University]</w:t>
      </w:r>
      <w:r>
        <w:t xml:space="preserve">, Medellín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Content Curation for [Media Outlet]</w:t>
      </w:r>
      <w:r>
        <w:t xml:space="preserve">, Medellín (Year)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Colombian Association of Editors (Asociación Colombiana de Editores)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Medellín Media Forum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Medellín, Colombia, can attest to my professionalism and editorial expertise.</w:t>
      </w:r>
    </w:p>
    <w:p>
      <w:pPr>
        <w:pStyle w:val="BodyText"/>
      </w:pPr>
      <w:r>
        <w:rPr>
          <w:bCs/>
          <w:b/>
        </w:rPr>
        <w:t xml:space="preserve">Curriculum Vitae | Editor | Colombia Medellín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Colombia Medellín</dc:title>
  <dc:creator/>
  <dc:language>en</dc:language>
  <cp:keywords/>
  <dcterms:created xsi:type="dcterms:W3CDTF">2026-06-01T03:17:42Z</dcterms:created>
  <dcterms:modified xsi:type="dcterms:W3CDTF">2026-06-01T03:17:42Z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