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p>
    <w:bookmarkStart w:id="33" w:name="curriculum-vitae"/>
    <w:p>
      <w:pPr>
        <w:pStyle w:val="Heading1"/>
      </w:pPr>
      <w:r>
        <w:t xml:space="preserve">Curriculum Vitae</w:t>
      </w:r>
    </w:p>
    <w:bookmarkStart w:id="20" w:name="editor"/>
    <w:p>
      <w:pPr>
        <w:pStyle w:val="Heading2"/>
      </w:pPr>
      <w:r>
        <w:t xml:space="preserve">Editor</w:t>
      </w:r>
    </w:p>
    <w:p>
      <w:pPr>
        <w:pStyle w:val="FirstParagraph"/>
      </w:pPr>
      <w:r>
        <w:rPr>
          <w:bCs/>
          <w:b/>
        </w:rPr>
        <w:t xml:space="preserve">Name:</w:t>
      </w:r>
      <w:r>
        <w:t xml:space="preserve"> </w:t>
      </w:r>
      <w:r>
        <w:t xml:space="preserve">Ahmed Al-Mutairi</w:t>
      </w:r>
      <w:r>
        <w:br/>
      </w:r>
      <w:r>
        <w:rPr>
          <w:bCs/>
          <w:b/>
        </w:rPr>
        <w:t xml:space="preserve">Email:</w:t>
      </w:r>
      <w:r>
        <w:t xml:space="preserve"> </w:t>
      </w:r>
      <w:r>
        <w:t xml:space="preserve">ahmed.almutairi@example.com</w:t>
      </w:r>
      <w:r>
        <w:br/>
      </w:r>
      <w:r>
        <w:rPr>
          <w:bCs/>
          <w:b/>
        </w:rPr>
        <w:t xml:space="preserve">Phone:</w:t>
      </w:r>
      <w:r>
        <w:t xml:space="preserve"> </w:t>
      </w:r>
      <w:r>
        <w:t xml:space="preserve">+965 9999 8888</w:t>
      </w:r>
      <w:r>
        <w:br/>
      </w: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highly skilled and detail-oriented Editor with over 10 years of experience in the media and publishing industry, specializing in content refinement, proofreading, and editorial strategy. Proficient in adapting content to align with cultural nuances of Kuwait City while maintaining global standards. Committed to delivering high-quality publications that resonate with local audiences. Proven track record of enhancing readability and coherence across diverse formats, including print and digital media. Adept at collaborating with writers, designers, and project managers to ensure timely delivery of polished content.</w:t>
      </w:r>
    </w:p>
    <w:bookmarkEnd w:id="21"/>
    <w:bookmarkStart w:id="22" w:name="education"/>
    <w:p>
      <w:pPr>
        <w:pStyle w:val="Heading2"/>
      </w:pPr>
      <w:r>
        <w:t xml:space="preserve">Education</w:t>
      </w:r>
    </w:p>
    <w:p>
      <w:pPr>
        <w:numPr>
          <w:ilvl w:val="0"/>
          <w:numId w:val="1001"/>
        </w:numPr>
        <w:pStyle w:val="Compact"/>
      </w:pPr>
      <w:r>
        <w:rPr>
          <w:bCs/>
          <w:b/>
        </w:rPr>
        <w:t xml:space="preserve">Bachelor of Arts in English Language and Literature</w:t>
      </w:r>
      <w:r>
        <w:t xml:space="preserve">, Kuwait University, Kuwait City (2008–2011)</w:t>
      </w:r>
    </w:p>
    <w:p>
      <w:pPr>
        <w:numPr>
          <w:ilvl w:val="0"/>
          <w:numId w:val="1001"/>
        </w:numPr>
        <w:pStyle w:val="Compact"/>
      </w:pPr>
      <w:r>
        <w:rPr>
          <w:bCs/>
          <w:b/>
        </w:rPr>
        <w:t xml:space="preserve">Master of Arts in Journalism and Mass Communication</w:t>
      </w:r>
      <w:r>
        <w:t xml:space="preserve">, American University of Beirut, Lebanon (2013–2015)</w:t>
      </w:r>
    </w:p>
    <w:p>
      <w:pPr>
        <w:numPr>
          <w:ilvl w:val="0"/>
          <w:numId w:val="1001"/>
        </w:numPr>
        <w:pStyle w:val="Compact"/>
      </w:pPr>
      <w:r>
        <w:rPr>
          <w:bCs/>
          <w:b/>
        </w:rPr>
        <w:t xml:space="preserve">Certification in Advanced Editorial Practices</w:t>
      </w:r>
      <w:r>
        <w:t xml:space="preserve">, Oxford University Press, UK (2017)</w:t>
      </w:r>
    </w:p>
    <w:bookmarkEnd w:id="22"/>
    <w:bookmarkStart w:id="25" w:name="professional-experience"/>
    <w:p>
      <w:pPr>
        <w:pStyle w:val="Heading2"/>
      </w:pPr>
      <w:r>
        <w:t xml:space="preserve">Professional Experience</w:t>
      </w:r>
    </w:p>
    <w:bookmarkStart w:id="23" w:name="senior-editor"/>
    <w:p>
      <w:pPr>
        <w:pStyle w:val="Heading3"/>
      </w:pPr>
      <w:r>
        <w:t xml:space="preserve">Senior Editor</w:t>
      </w:r>
    </w:p>
    <w:p>
      <w:pPr>
        <w:pStyle w:val="FirstParagraph"/>
      </w:pPr>
      <w:r>
        <w:rPr>
          <w:bCs/>
          <w:b/>
        </w:rPr>
        <w:t xml:space="preserve">Kuwait Daily News (KDN)</w:t>
      </w:r>
      <w:r>
        <w:t xml:space="preserve">, Kuwait City, Kuwait</w:t>
      </w:r>
      <w:r>
        <w:br/>
      </w:r>
      <w:r>
        <w:t xml:space="preserve">January 2016 – Present</w:t>
      </w:r>
    </w:p>
    <w:p>
      <w:pPr>
        <w:numPr>
          <w:ilvl w:val="0"/>
          <w:numId w:val="1002"/>
        </w:numPr>
        <w:pStyle w:val="Compact"/>
      </w:pPr>
      <w:r>
        <w:t xml:space="preserve">Overseeing the editorial process for print and digital editions, ensuring content accuracy, consistency, and alignment with KDN’s brand voice.</w:t>
      </w:r>
    </w:p>
    <w:p>
      <w:pPr>
        <w:numPr>
          <w:ilvl w:val="0"/>
          <w:numId w:val="1002"/>
        </w:numPr>
        <w:pStyle w:val="Compact"/>
      </w:pPr>
      <w:r>
        <w:t xml:space="preserve">Collaborating with journalists to refine articles for clarity, coherence, and cultural relevance in Kuwait City’s media landscape.</w:t>
      </w:r>
    </w:p>
    <w:p>
      <w:pPr>
        <w:numPr>
          <w:ilvl w:val="0"/>
          <w:numId w:val="1002"/>
        </w:numPr>
        <w:pStyle w:val="Compact"/>
      </w:pPr>
      <w:r>
        <w:t xml:space="preserve">Implementing a rigorous proofreading system that reduced editorial errors by 30% within six months of adoption.</w:t>
      </w:r>
    </w:p>
    <w:p>
      <w:pPr>
        <w:numPr>
          <w:ilvl w:val="0"/>
          <w:numId w:val="1002"/>
        </w:numPr>
        <w:pStyle w:val="Compact"/>
      </w:pPr>
      <w:r>
        <w:t xml:space="preserve">Mentoring junior editors and organizing workshops on ethical reporting and content standardization tailored to Kuwait’s publishing norms.</w:t>
      </w:r>
    </w:p>
    <w:bookmarkEnd w:id="23"/>
    <w:bookmarkStart w:id="24" w:name="editorial-assistant"/>
    <w:p>
      <w:pPr>
        <w:pStyle w:val="Heading3"/>
      </w:pPr>
      <w:r>
        <w:t xml:space="preserve">Editorial Assistant</w:t>
      </w:r>
    </w:p>
    <w:p>
      <w:pPr>
        <w:pStyle w:val="FirstParagraph"/>
      </w:pPr>
      <w:r>
        <w:rPr>
          <w:bCs/>
          <w:b/>
        </w:rPr>
        <w:t xml:space="preserve">The Gulf Times (Kuwait Edition)</w:t>
      </w:r>
      <w:r>
        <w:t xml:space="preserve">, Kuwait City, Kuwait</w:t>
      </w:r>
      <w:r>
        <w:br/>
      </w:r>
      <w:r>
        <w:t xml:space="preserve">June 2011 – December 2015</w:t>
      </w:r>
    </w:p>
    <w:p>
      <w:pPr>
        <w:numPr>
          <w:ilvl w:val="0"/>
          <w:numId w:val="1003"/>
        </w:numPr>
        <w:pStyle w:val="Compact"/>
      </w:pPr>
      <w:r>
        <w:t xml:space="preserve">Assisting in the preparation of daily news content, including fact-checking and formatting for print and online platforms.</w:t>
      </w:r>
    </w:p>
    <w:p>
      <w:pPr>
        <w:numPr>
          <w:ilvl w:val="0"/>
          <w:numId w:val="1003"/>
        </w:numPr>
        <w:pStyle w:val="Compact"/>
      </w:pPr>
      <w:r>
        <w:t xml:space="preserve">Contributing to the development of editorial guidelines specific to Kuwait City’s regional audience, emphasizing local traditions and current affairs.</w:t>
      </w:r>
    </w:p>
    <w:p>
      <w:pPr>
        <w:numPr>
          <w:ilvl w:val="0"/>
          <w:numId w:val="1003"/>
        </w:numPr>
        <w:pStyle w:val="Compact"/>
      </w:pPr>
      <w:r>
        <w:t xml:space="preserve">Supporting senior editors in managing deadlines for high-profile sections such as opinion columns and feature stories.</w:t>
      </w:r>
    </w:p>
    <w:p>
      <w:pPr>
        <w:numPr>
          <w:ilvl w:val="0"/>
          <w:numId w:val="1003"/>
        </w:numPr>
        <w:pStyle w:val="Compact"/>
      </w:pPr>
      <w:r>
        <w:t xml:space="preserve">Participating in the review of multimedia content integration to enhance reader engagement across platforms.</w:t>
      </w:r>
    </w:p>
    <w:bookmarkEnd w:id="24"/>
    <w:bookmarkEnd w:id="25"/>
    <w:bookmarkStart w:id="26" w:name="skills"/>
    <w:p>
      <w:pPr>
        <w:pStyle w:val="Heading2"/>
      </w:pPr>
      <w:r>
        <w:t xml:space="preserve">Skills</w:t>
      </w:r>
    </w:p>
    <w:p>
      <w:pPr>
        <w:numPr>
          <w:ilvl w:val="0"/>
          <w:numId w:val="1004"/>
        </w:numPr>
        <w:pStyle w:val="Compact"/>
      </w:pPr>
      <w:r>
        <w:rPr>
          <w:bCs/>
          <w:b/>
        </w:rPr>
        <w:t xml:space="preserve">Editing &amp; Proofreading:</w:t>
      </w:r>
      <w:r>
        <w:t xml:space="preserve"> </w:t>
      </w:r>
      <w:r>
        <w:t xml:space="preserve">Expertise in grammar, syntax, and style guides (e.g., AP Style, Chicago Manual of Style).</w:t>
      </w:r>
    </w:p>
    <w:p>
      <w:pPr>
        <w:numPr>
          <w:ilvl w:val="0"/>
          <w:numId w:val="1004"/>
        </w:numPr>
        <w:pStyle w:val="Compact"/>
      </w:pPr>
      <w:r>
        <w:rPr>
          <w:bCs/>
          <w:b/>
        </w:rPr>
        <w:t xml:space="preserve">Cultural Awareness:</w:t>
      </w:r>
      <w:r>
        <w:t xml:space="preserve"> </w:t>
      </w:r>
      <w:r>
        <w:t xml:space="preserve">Deep understanding of Kuwait City’s societal values and communication preferences.</w:t>
      </w:r>
    </w:p>
    <w:p>
      <w:pPr>
        <w:numPr>
          <w:ilvl w:val="0"/>
          <w:numId w:val="1004"/>
        </w:numPr>
        <w:pStyle w:val="Compact"/>
      </w:pPr>
      <w:r>
        <w:rPr>
          <w:bCs/>
          <w:b/>
        </w:rPr>
        <w:t xml:space="preserve">Software Proficiency:</w:t>
      </w:r>
      <w:r>
        <w:t xml:space="preserve"> </w:t>
      </w:r>
      <w:r>
        <w:t xml:space="preserve">Microsoft Word, Adobe InDesign, Grammarly, and content management systems (CMS).</w:t>
      </w:r>
    </w:p>
    <w:p>
      <w:pPr>
        <w:numPr>
          <w:ilvl w:val="0"/>
          <w:numId w:val="1004"/>
        </w:numPr>
        <w:pStyle w:val="Compact"/>
      </w:pPr>
      <w:r>
        <w:rPr>
          <w:bCs/>
          <w:b/>
        </w:rPr>
        <w:t xml:space="preserve">Communication:</w:t>
      </w:r>
      <w:r>
        <w:t xml:space="preserve"> </w:t>
      </w:r>
      <w:r>
        <w:t xml:space="preserve">Strong interpersonal skills to collaborate with writers, designers, and cross-functional teams.</w:t>
      </w:r>
    </w:p>
    <w:p>
      <w:pPr>
        <w:numPr>
          <w:ilvl w:val="0"/>
          <w:numId w:val="1004"/>
        </w:numPr>
        <w:pStyle w:val="Compact"/>
      </w:pPr>
      <w:r>
        <w:rPr>
          <w:bCs/>
          <w:b/>
        </w:rPr>
        <w:t xml:space="preserve">Creative Writing:</w:t>
      </w:r>
      <w:r>
        <w:t xml:space="preserve"> </w:t>
      </w:r>
      <w:r>
        <w:t xml:space="preserve">Ability to edit creative content such as narratives and literary pieces for clarity and impact.</w:t>
      </w:r>
    </w:p>
    <w:bookmarkEnd w:id="26"/>
    <w:bookmarkStart w:id="30" w:name="additional-information"/>
    <w:p>
      <w:pPr>
        <w:pStyle w:val="Heading2"/>
      </w:pPr>
      <w:r>
        <w:t xml:space="preserve">Additional Information</w:t>
      </w:r>
    </w:p>
    <w:bookmarkStart w:id="27"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Arabic (Native)</w:t>
      </w:r>
    </w:p>
    <w:p>
      <w:pPr>
        <w:numPr>
          <w:ilvl w:val="0"/>
          <w:numId w:val="1005"/>
        </w:numPr>
        <w:pStyle w:val="Compact"/>
      </w:pPr>
      <w:r>
        <w:t xml:space="preserve">French (Basic)</w:t>
      </w:r>
    </w:p>
    <w:bookmarkEnd w:id="27"/>
    <w:bookmarkStart w:id="28" w:name="certifications"/>
    <w:p>
      <w:pPr>
        <w:pStyle w:val="Heading3"/>
      </w:pPr>
      <w:r>
        <w:t xml:space="preserve">Certifications</w:t>
      </w:r>
    </w:p>
    <w:p>
      <w:pPr>
        <w:numPr>
          <w:ilvl w:val="0"/>
          <w:numId w:val="1006"/>
        </w:numPr>
        <w:pStyle w:val="Compact"/>
      </w:pPr>
      <w:r>
        <w:rPr>
          <w:bCs/>
          <w:b/>
        </w:rPr>
        <w:t xml:space="preserve">Certificate in Digital Editing</w:t>
      </w:r>
      <w:r>
        <w:t xml:space="preserve">, British Council, Kuwait City (2019)</w:t>
      </w:r>
    </w:p>
    <w:p>
      <w:pPr>
        <w:numPr>
          <w:ilvl w:val="0"/>
          <w:numId w:val="1006"/>
        </w:numPr>
        <w:pStyle w:val="Compact"/>
      </w:pPr>
      <w:r>
        <w:rPr>
          <w:bCs/>
          <w:b/>
        </w:rPr>
        <w:t xml:space="preserve">Advanced Proofreading Course</w:t>
      </w:r>
      <w:r>
        <w:t xml:space="preserve">, University of Cambridge, UK (2018)</w:t>
      </w:r>
    </w:p>
    <w:bookmarkEnd w:id="28"/>
    <w:bookmarkStart w:id="29" w:name="professional-affiliations"/>
    <w:p>
      <w:pPr>
        <w:pStyle w:val="Heading3"/>
      </w:pPr>
      <w:r>
        <w:t xml:space="preserve">Professional Affiliations</w:t>
      </w:r>
    </w:p>
    <w:p>
      <w:pPr>
        <w:numPr>
          <w:ilvl w:val="0"/>
          <w:numId w:val="1007"/>
        </w:numPr>
        <w:pStyle w:val="Compact"/>
      </w:pPr>
      <w:r>
        <w:t xml:space="preserve">Member, Kuwait Editors Association (KEA)</w:t>
      </w:r>
    </w:p>
    <w:p>
      <w:pPr>
        <w:numPr>
          <w:ilvl w:val="0"/>
          <w:numId w:val="1007"/>
        </w:numPr>
        <w:pStyle w:val="Compact"/>
      </w:pPr>
      <w:r>
        <w:t xml:space="preserve">Member, Arab Editors Network</w:t>
      </w:r>
    </w:p>
    <w:bookmarkEnd w:id="29"/>
    <w:bookmarkEnd w:id="30"/>
    <w:bookmarkStart w:id="31" w:name="projects-contributions"/>
    <w:p>
      <w:pPr>
        <w:pStyle w:val="Heading2"/>
      </w:pPr>
      <w:r>
        <w:t xml:space="preserve">Projects &amp; Contributions</w:t>
      </w:r>
    </w:p>
    <w:p>
      <w:pPr>
        <w:pStyle w:val="FirstParagraph"/>
      </w:pPr>
      <w:r>
        <w:rPr>
          <w:bCs/>
          <w:b/>
        </w:rPr>
        <w:t xml:space="preserve">Kuwait City Cultural Publications Initiative</w:t>
      </w:r>
      <w:r>
        <w:br/>
      </w:r>
      <w:r>
        <w:t xml:space="preserve">2019–2021: Led a team of editors to compile and publish a series of books highlighting Kuwait’s heritage, including interviews with local historians and artists. The project received recognition at the Kuwait International Book Fair.</w:t>
      </w:r>
    </w:p>
    <w:p>
      <w:pPr>
        <w:pStyle w:val="BodyText"/>
      </w:pPr>
      <w:r>
        <w:rPr>
          <w:bCs/>
          <w:b/>
        </w:rPr>
        <w:t xml:space="preserve">Online Editorial Training Program</w:t>
      </w:r>
      <w:r>
        <w:br/>
      </w:r>
      <w:r>
        <w:t xml:space="preserve">2020: Designed an online course for aspiring editors in Kuwait City, focusing on modern editing tools and ethical practices. The program trained over 200 participants from across the Gulf region.</w:t>
      </w:r>
    </w:p>
    <w:bookmarkEnd w:id="31"/>
    <w:bookmarkStart w:id="32"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an Editor role in Kuwait City, Kuwait. It emphasizes experience, skills, and cultural adaptability specific to the region’s media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dc:title>
  <dc:creator/>
  <cp:keywords/>
  <dcterms:created xsi:type="dcterms:W3CDTF">2026-07-20T13:44:54Z</dcterms:created>
  <dcterms:modified xsi:type="dcterms:W3CDTF">2026-07-20T13:44:54Z</dcterms:modified>
</cp:coreProperties>
</file>

<file path=docProps/custom.xml><?xml version="1.0" encoding="utf-8"?>
<Properties xmlns="http://schemas.openxmlformats.org/officeDocument/2006/custom-properties" xmlns:vt="http://schemas.openxmlformats.org/officeDocument/2006/docPropsVTypes"/>
</file>