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34" w:name="X4e6bc35aeb4c5d026dfa202386e2e25eb22cf63"/>
    <w:p>
      <w:pPr>
        <w:pStyle w:val="Heading2"/>
      </w:pPr>
      <w:r>
        <w:t xml:space="preserve">Education Administrator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Education Lane, Brisbane, Queensland, Australia</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10 years of expertise in managing academic programs, leading educational teams, and optimizing institutional performance in Australia Brisbane. Committed to fostering innovation, equity, and excellence in education. Proficient in aligning curricular frameworks with Australian education standards while addressing the unique needs of Brisbane’s diverse student population. A strategic thinker with a proven track record of enhancing school operations and student outcomes through data-driven decision-making and collaborative leadership.</w:t>
      </w:r>
    </w:p>
    <w:bookmarkEnd w:id="21"/>
    <w:bookmarkStart w:id="22" w:name="education"/>
    <w:p>
      <w:pPr>
        <w:pStyle w:val="Heading3"/>
      </w:pPr>
      <w:r>
        <w:t xml:space="preserve">Education</w:t>
      </w:r>
    </w:p>
    <w:p>
      <w:pPr>
        <w:pStyle w:val="FirstParagraph"/>
      </w:pPr>
      <w:r>
        <w:rPr>
          <w:bCs/>
          <w:b/>
        </w:rPr>
        <w:t xml:space="preserve">Masters in Educational Leadership</w:t>
      </w:r>
      <w:r>
        <w:t xml:space="preserve">, Queensland University of Technology (QUT), Brisbane, Australia</w:t>
      </w:r>
    </w:p>
    <w:p>
      <w:pPr>
        <w:pStyle w:val="BodyText"/>
      </w:pPr>
      <w:r>
        <w:rPr>
          <w:iCs/>
          <w:i/>
        </w:rPr>
        <w:t xml:space="preserve">Graduated: 2015</w:t>
      </w:r>
    </w:p>
    <w:p>
      <w:pPr>
        <w:numPr>
          <w:ilvl w:val="0"/>
          <w:numId w:val="1001"/>
        </w:numPr>
        <w:pStyle w:val="Compact"/>
      </w:pPr>
      <w:r>
        <w:t xml:space="preserve">Focus on curriculum development, policy analysis, and educational leadership.</w:t>
      </w:r>
    </w:p>
    <w:p>
      <w:pPr>
        <w:numPr>
          <w:ilvl w:val="0"/>
          <w:numId w:val="1001"/>
        </w:numPr>
        <w:pStyle w:val="Compact"/>
      </w:pPr>
      <w:r>
        <w:t xml:space="preserve">Research thesis: "Strengthening School Governance in Multicultural Contexts of Brisbane."</w:t>
      </w:r>
    </w:p>
    <w:p>
      <w:pPr>
        <w:pStyle w:val="FirstParagraph"/>
      </w:pPr>
      <w:r>
        <w:rPr>
          <w:bCs/>
          <w:b/>
        </w:rPr>
        <w:t xml:space="preserve">Bachelor of Education (Honours)</w:t>
      </w:r>
      <w:r>
        <w:t xml:space="preserve">, University of Queensland (UQ), Brisbane, Australia</w:t>
      </w:r>
    </w:p>
    <w:p>
      <w:pPr>
        <w:pStyle w:val="BodyText"/>
      </w:pPr>
      <w:r>
        <w:rPr>
          <w:iCs/>
          <w:i/>
        </w:rPr>
        <w:t xml:space="preserve">Graduated: 2012</w:t>
      </w:r>
    </w:p>
    <w:p>
      <w:pPr>
        <w:numPr>
          <w:ilvl w:val="0"/>
          <w:numId w:val="1002"/>
        </w:numPr>
        <w:pStyle w:val="Compact"/>
      </w:pPr>
      <w:r>
        <w:t xml:space="preserve">Specialized in Early Childhood Education and Inclusive Learning Practices.</w:t>
      </w:r>
    </w:p>
    <w:p>
      <w:pPr>
        <w:numPr>
          <w:ilvl w:val="0"/>
          <w:numId w:val="1002"/>
        </w:numPr>
        <w:pStyle w:val="Compact"/>
      </w:pPr>
      <w:r>
        <w:t xml:space="preserve">Internship at a primary school in Brisbane, focusing on curriculum alignment with the Australian Curriculum.</w:t>
      </w:r>
    </w:p>
    <w:p>
      <w:pPr>
        <w:pStyle w:val="FirstParagraph"/>
      </w:pPr>
      <w:r>
        <w:rPr>
          <w:bCs/>
          <w:b/>
        </w:rPr>
        <w:t xml:space="preserve">Certification in Educational Management</w:t>
      </w:r>
      <w:r>
        <w:t xml:space="preserve">, Australian Institute of Management, Sydney, Australia</w:t>
      </w:r>
    </w:p>
    <w:p>
      <w:pPr>
        <w:pStyle w:val="BodyText"/>
      </w:pPr>
      <w:r>
        <w:rPr>
          <w:iCs/>
          <w:i/>
        </w:rPr>
        <w:t xml:space="preserve">Completed: 2018</w:t>
      </w:r>
    </w:p>
    <w:bookmarkEnd w:id="22"/>
    <w:bookmarkStart w:id="26" w:name="professional-experience"/>
    <w:p>
      <w:pPr>
        <w:pStyle w:val="Heading3"/>
      </w:pPr>
      <w:r>
        <w:t xml:space="preserve">Professional Experience</w:t>
      </w:r>
    </w:p>
    <w:bookmarkStart w:id="23" w:name="Xfc38a12b434d7b4f5b16baad5747ab6ef748c60"/>
    <w:p>
      <w:pPr>
        <w:pStyle w:val="Heading4"/>
      </w:pPr>
      <w:r>
        <w:t xml:space="preserve">Education Administrator | Brisbane Secondary School (2019–Present)</w:t>
      </w:r>
    </w:p>
    <w:p>
      <w:pPr>
        <w:pStyle w:val="FirstParagraph"/>
      </w:pPr>
      <w:r>
        <w:rPr>
          <w:iCs/>
          <w:i/>
        </w:rPr>
        <w:t xml:space="preserve">Brisbane, Queensland, Australia</w:t>
      </w:r>
    </w:p>
    <w:p>
      <w:pPr>
        <w:numPr>
          <w:ilvl w:val="0"/>
          <w:numId w:val="1003"/>
        </w:numPr>
        <w:pStyle w:val="Compact"/>
      </w:pPr>
      <w:r>
        <w:t xml:space="preserve">Overseeing the implementation of the Australian Curriculum across all year levels, ensuring compliance with state and national standards.</w:t>
      </w:r>
    </w:p>
    <w:p>
      <w:pPr>
        <w:numPr>
          <w:ilvl w:val="0"/>
          <w:numId w:val="1003"/>
        </w:numPr>
        <w:pStyle w:val="Compact"/>
      </w:pPr>
      <w:r>
        <w:t xml:space="preserve">Leading a team of 25 educators and administrative staff to improve school performance metrics by 30% within two years.</w:t>
      </w:r>
    </w:p>
    <w:p>
      <w:pPr>
        <w:numPr>
          <w:ilvl w:val="0"/>
          <w:numId w:val="1003"/>
        </w:numPr>
        <w:pStyle w:val="Compact"/>
      </w:pPr>
      <w:r>
        <w:t xml:space="preserve">Designing and executing professional development programs for teachers, focusing on technology integration and differentiated instruction.</w:t>
      </w:r>
    </w:p>
    <w:p>
      <w:pPr>
        <w:numPr>
          <w:ilvl w:val="0"/>
          <w:numId w:val="1003"/>
        </w:numPr>
        <w:pStyle w:val="Compact"/>
      </w:pPr>
      <w:r>
        <w:t xml:space="preserve">Collaborating with local stakeholders in Australia Brisbane to enhance community engagement and student participation in extracurricular activities.</w:t>
      </w:r>
    </w:p>
    <w:p>
      <w:pPr>
        <w:numPr>
          <w:ilvl w:val="0"/>
          <w:numId w:val="1003"/>
        </w:numPr>
        <w:pStyle w:val="Compact"/>
      </w:pPr>
      <w:r>
        <w:t xml:space="preserve">Managing budget allocations for curriculum resources, resulting in a 20% reduction in costs while maintaining quality outcomes.</w:t>
      </w:r>
    </w:p>
    <w:bookmarkEnd w:id="23"/>
    <w:bookmarkStart w:id="24" w:name="X8cef29dea8b924d9b2fc3acaf8717a6280cb574"/>
    <w:p>
      <w:pPr>
        <w:pStyle w:val="Heading4"/>
      </w:pPr>
      <w:r>
        <w:t xml:space="preserve">Curriculum Coordinator | St. Mary’s Primary School (2015–2019)</w:t>
      </w:r>
    </w:p>
    <w:p>
      <w:pPr>
        <w:pStyle w:val="FirstParagraph"/>
      </w:pPr>
      <w:r>
        <w:rPr>
          <w:iCs/>
          <w:i/>
        </w:rPr>
        <w:t xml:space="preserve">Brisbane, Queensland, Australia</w:t>
      </w:r>
    </w:p>
    <w:p>
      <w:pPr>
        <w:numPr>
          <w:ilvl w:val="0"/>
          <w:numId w:val="1004"/>
        </w:numPr>
        <w:pStyle w:val="Compact"/>
      </w:pPr>
      <w:r>
        <w:t xml:space="preserve">Developing and evaluating curricular programs that aligned with the Australian Early Years Learning Framework (EYLF).</w:t>
      </w:r>
    </w:p>
    <w:p>
      <w:pPr>
        <w:numPr>
          <w:ilvl w:val="0"/>
          <w:numId w:val="1004"/>
        </w:numPr>
        <w:pStyle w:val="Compact"/>
      </w:pPr>
      <w:r>
        <w:t xml:space="preserve">Implementing data-driven strategies to address learning gaps in literacy and numeracy, improving NAPLAN results by 25%.</w:t>
      </w:r>
    </w:p>
    <w:p>
      <w:pPr>
        <w:numPr>
          <w:ilvl w:val="0"/>
          <w:numId w:val="1004"/>
        </w:numPr>
        <w:pStyle w:val="Compact"/>
      </w:pPr>
      <w:r>
        <w:t xml:space="preserve">Facilitating cross-sector partnerships with Brisbane-based organizations to provide vocational training opportunities for students.</w:t>
      </w:r>
    </w:p>
    <w:p>
      <w:pPr>
        <w:numPr>
          <w:ilvl w:val="0"/>
          <w:numId w:val="1004"/>
        </w:numPr>
        <w:pStyle w:val="Compact"/>
      </w:pPr>
      <w:r>
        <w:t xml:space="preserve">Creating a culturally responsive curriculum that reflected the diversity of Australia Brisbane’s student population.</w:t>
      </w:r>
    </w:p>
    <w:bookmarkEnd w:id="24"/>
    <w:bookmarkStart w:id="25" w:name="X5ef436c09a21ba254bc3fc21177a385c6cd2681"/>
    <w:p>
      <w:pPr>
        <w:pStyle w:val="Heading4"/>
      </w:pPr>
      <w:r>
        <w:t xml:space="preserve">Education Officer | Queensland Department of Education (2012–2015)</w:t>
      </w:r>
    </w:p>
    <w:p>
      <w:pPr>
        <w:pStyle w:val="FirstParagraph"/>
      </w:pPr>
      <w:r>
        <w:rPr>
          <w:iCs/>
          <w:i/>
        </w:rPr>
        <w:t xml:space="preserve">Brisbane, Queensland, Australia</w:t>
      </w:r>
    </w:p>
    <w:p>
      <w:pPr>
        <w:numPr>
          <w:ilvl w:val="0"/>
          <w:numId w:val="1005"/>
        </w:numPr>
        <w:pStyle w:val="Compact"/>
      </w:pPr>
      <w:r>
        <w:t xml:space="preserve">Supporting the rollout of state-wide initiatives to improve educational equity in rural and urban schools across Queensland.</w:t>
      </w:r>
    </w:p>
    <w:p>
      <w:pPr>
        <w:numPr>
          <w:ilvl w:val="0"/>
          <w:numId w:val="1005"/>
        </w:numPr>
        <w:pStyle w:val="Compact"/>
      </w:pPr>
      <w:r>
        <w:t xml:space="preserve">Conducting audits of school curricula to ensure alignment with the Australian Curriculum and assessment benchmarks.</w:t>
      </w:r>
    </w:p>
    <w:p>
      <w:pPr>
        <w:numPr>
          <w:ilvl w:val="0"/>
          <w:numId w:val="1005"/>
        </w:numPr>
        <w:pStyle w:val="Compact"/>
      </w:pPr>
      <w:r>
        <w:t xml:space="preserve">Providing professional development sessions for teachers on evidence-based teaching practices.</w:t>
      </w:r>
    </w:p>
    <w:bookmarkEnd w:id="25"/>
    <w:bookmarkEnd w:id="26"/>
    <w:bookmarkStart w:id="27" w:name="skills"/>
    <w:p>
      <w:pPr>
        <w:pStyle w:val="Heading3"/>
      </w:pPr>
      <w:r>
        <w:t xml:space="preserve">Skills</w:t>
      </w:r>
    </w:p>
    <w:p>
      <w:pPr>
        <w:numPr>
          <w:ilvl w:val="0"/>
          <w:numId w:val="1006"/>
        </w:numPr>
        <w:pStyle w:val="Compact"/>
      </w:pPr>
      <w:r>
        <w:rPr>
          <w:bCs/>
          <w:b/>
        </w:rPr>
        <w:t xml:space="preserve">Curriculum Design:</w:t>
      </w:r>
      <w:r>
        <w:t xml:space="preserve"> </w:t>
      </w:r>
      <w:r>
        <w:t xml:space="preserve">Expertise in developing and evaluating curricula aligned with Australian standards (ACARA, QCAA).</w:t>
      </w:r>
    </w:p>
    <w:p>
      <w:pPr>
        <w:numPr>
          <w:ilvl w:val="0"/>
          <w:numId w:val="1006"/>
        </w:numPr>
        <w:pStyle w:val="Compact"/>
      </w:pPr>
      <w:r>
        <w:rPr>
          <w:bCs/>
          <w:b/>
        </w:rPr>
        <w:t xml:space="preserve">Educational Leadership:</w:t>
      </w:r>
      <w:r>
        <w:t xml:space="preserve"> </w:t>
      </w:r>
      <w:r>
        <w:t xml:space="preserve">Proven ability to lead teams, manage resources, and drive institutional improvement.</w:t>
      </w:r>
    </w:p>
    <w:p>
      <w:pPr>
        <w:numPr>
          <w:ilvl w:val="0"/>
          <w:numId w:val="1006"/>
        </w:numPr>
        <w:pStyle w:val="Compact"/>
      </w:pPr>
      <w:r>
        <w:rPr>
          <w:bCs/>
          <w:b/>
        </w:rPr>
        <w:t xml:space="preserve">Data Analysis:</w:t>
      </w:r>
      <w:r>
        <w:t xml:space="preserve"> </w:t>
      </w:r>
      <w:r>
        <w:t xml:space="preserve">Skilled in interpreting student performance data to inform instructional strategies.</w:t>
      </w:r>
    </w:p>
    <w:p>
      <w:pPr>
        <w:numPr>
          <w:ilvl w:val="0"/>
          <w:numId w:val="1006"/>
        </w:numPr>
        <w:pStyle w:val="Compact"/>
      </w:pPr>
      <w:r>
        <w:rPr>
          <w:bCs/>
          <w:b/>
        </w:rPr>
        <w:t xml:space="preserve">Stakeholder Engagement:</w:t>
      </w:r>
      <w:r>
        <w:t xml:space="preserve"> </w:t>
      </w:r>
      <w:r>
        <w:t xml:space="preserve">Strong communication skills for collaborating with parents, educators, and community organizations in Australia Brisbane.</w:t>
      </w:r>
    </w:p>
    <w:p>
      <w:pPr>
        <w:numPr>
          <w:ilvl w:val="0"/>
          <w:numId w:val="1006"/>
        </w:numPr>
        <w:pStyle w:val="Compact"/>
      </w:pPr>
      <w:r>
        <w:rPr>
          <w:bCs/>
          <w:b/>
        </w:rPr>
        <w:t xml:space="preserve">Technology Integration:</w:t>
      </w:r>
      <w:r>
        <w:t xml:space="preserve"> </w:t>
      </w:r>
      <w:r>
        <w:t xml:space="preserve">Proficient in using Learning Management Systems (LMS) and digital tools to enhance teaching and learning.</w:t>
      </w:r>
    </w:p>
    <w:bookmarkEnd w:id="27"/>
    <w:bookmarkStart w:id="28" w:name="certifications-licenses"/>
    <w:p>
      <w:pPr>
        <w:pStyle w:val="Heading3"/>
      </w:pPr>
      <w:r>
        <w:t xml:space="preserve">Certifications &amp; Licenses</w:t>
      </w:r>
    </w:p>
    <w:p>
      <w:pPr>
        <w:pStyle w:val="FirstParagraph"/>
      </w:pPr>
      <w:r>
        <w:rPr>
          <w:bCs/>
          <w:b/>
        </w:rPr>
        <w:t xml:space="preserve">Australian Institute of Company Directors (AICD) - Certificate in Governance</w:t>
      </w:r>
      <w:r>
        <w:t xml:space="preserve"> </w:t>
      </w:r>
      <w:r>
        <w:t xml:space="preserve">(2021)</w:t>
      </w:r>
    </w:p>
    <w:p>
      <w:pPr>
        <w:pStyle w:val="BodyText"/>
      </w:pPr>
      <w:r>
        <w:rPr>
          <w:bCs/>
          <w:b/>
        </w:rPr>
        <w:t xml:space="preserve">Microsoft Certified Educator</w:t>
      </w:r>
      <w:r>
        <w:t xml:space="preserve"> </w:t>
      </w:r>
      <w:r>
        <w:t xml:space="preserve">(2019)</w:t>
      </w:r>
    </w:p>
    <w:p>
      <w:pPr>
        <w:pStyle w:val="BodyText"/>
      </w:pPr>
      <w:r>
        <w:rPr>
          <w:bCs/>
          <w:b/>
        </w:rPr>
        <w:t xml:space="preserve">National Professional Standards for Principals, Australian Education Standards Authority</w:t>
      </w:r>
      <w:r>
        <w:t xml:space="preserve"> </w:t>
      </w:r>
      <w:r>
        <w:t xml:space="preserve">(2018)</w:t>
      </w:r>
    </w:p>
    <w:bookmarkEnd w:id="28"/>
    <w:bookmarkStart w:id="31" w:name="projects-initiatives"/>
    <w:p>
      <w:pPr>
        <w:pStyle w:val="Heading3"/>
      </w:pPr>
      <w:r>
        <w:t xml:space="preserve">Projects &amp; Initiatives</w:t>
      </w:r>
    </w:p>
    <w:bookmarkStart w:id="29" w:name="Xcf9b8adef233924cc130b965d2445cebc06304f"/>
    <w:p>
      <w:pPr>
        <w:pStyle w:val="Heading4"/>
      </w:pPr>
      <w:r>
        <w:t xml:space="preserve">Brisbane School Innovation Hub (2020–Present)</w:t>
      </w:r>
    </w:p>
    <w:p>
      <w:pPr>
        <w:pStyle w:val="FirstParagraph"/>
      </w:pPr>
      <w:r>
        <w:t xml:space="preserve">Launched a collaborative platform for educators in Australia Brisbane to share curricular resources and best practices, fostering regional educational growth.</w:t>
      </w:r>
    </w:p>
    <w:bookmarkEnd w:id="29"/>
    <w:bookmarkStart w:id="30" w:name="X8e8dd32bee49071cca54e35a8a263f67cf90c00"/>
    <w:p>
      <w:pPr>
        <w:pStyle w:val="Heading4"/>
      </w:pPr>
      <w:r>
        <w:t xml:space="preserve">National Literacy and Numeracy Strategy (2017–2019)</w:t>
      </w:r>
    </w:p>
    <w:p>
      <w:pPr>
        <w:pStyle w:val="FirstParagraph"/>
      </w:pPr>
      <w:r>
        <w:t xml:space="preserve">Contributed to the design of targeted interventions for underperforming schools, resulting in measurable improvements in student achievement across Queensland.</w:t>
      </w:r>
    </w:p>
    <w:bookmarkEnd w:id="30"/>
    <w:bookmarkEnd w:id="31"/>
    <w:bookmarkStart w:id="32"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 – for community engagement in Brisbane’s multicultural settings)</w:t>
      </w:r>
    </w:p>
    <w:bookmarkEnd w:id="32"/>
    <w:bookmarkStart w:id="33" w:name="references"/>
    <w:p>
      <w:pPr>
        <w:pStyle w:val="Heading3"/>
      </w:pPr>
      <w:r>
        <w:t xml:space="preserve">References</w:t>
      </w:r>
    </w:p>
    <w:p>
      <w:pPr>
        <w:pStyle w:val="FirstParagraph"/>
      </w:pPr>
      <w:r>
        <w:t xml:space="preserve">Available upon request. Contact [Your Name] at your.email@example.com or +61 400 123 456.</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Australia Brisbane</dc:title>
  <dc:creator/>
  <dc:language>en</dc:language>
  <cp:keywords/>
  <dcterms:created xsi:type="dcterms:W3CDTF">2025-12-04T22:41:22Z</dcterms:created>
  <dcterms:modified xsi:type="dcterms:W3CDTF">2025-12-04T22:41:22Z</dcterms:modified>
</cp:coreProperties>
</file>

<file path=docProps/custom.xml><?xml version="1.0" encoding="utf-8"?>
<Properties xmlns="http://schemas.openxmlformats.org/officeDocument/2006/custom-properties" xmlns:vt="http://schemas.openxmlformats.org/officeDocument/2006/docPropsVTypes"/>
</file>