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An accomplished Education Administrator with over [X years] of experience in managing academic institutions, curriculum development, and educational policy implementation. A dedicated professional with a deep understanding of the unique challenges and opportunities within the education sector in Bangladesh Dhaka. Committed to fostering innovation, equitable access to quality education, and aligning institutional goals with national educational priorities.</w:t>
      </w:r>
    </w:p>
    <w:bookmarkEnd w:id="21"/>
    <w:bookmarkStart w:id="22" w:name="education"/>
    <w:p>
      <w:pPr>
        <w:pStyle w:val="Heading2"/>
      </w:pPr>
      <w:r>
        <w:t xml:space="preserve">Education</w:t>
      </w:r>
    </w:p>
    <w:p>
      <w:pPr>
        <w:numPr>
          <w:ilvl w:val="0"/>
          <w:numId w:val="1001"/>
        </w:numPr>
        <w:pStyle w:val="Compact"/>
      </w:pPr>
      <w:r>
        <w:rPr>
          <w:bCs/>
          <w:b/>
        </w:rPr>
        <w:t xml:space="preserve">M.A. in Education Administration</w:t>
      </w:r>
      <w:r>
        <w:t xml:space="preserve">, University of Dhaka, Bangladesh (Year) – Graduated with distinction. Focused on administrative strategies for public and private schools, curriculum design, and educational leadership in South Asian contexts.</w:t>
      </w:r>
    </w:p>
    <w:p>
      <w:pPr>
        <w:numPr>
          <w:ilvl w:val="0"/>
          <w:numId w:val="1001"/>
        </w:numPr>
        <w:pStyle w:val="Compact"/>
      </w:pPr>
      <w:r>
        <w:rPr>
          <w:bCs/>
          <w:b/>
        </w:rPr>
        <w:t xml:space="preserve">B.Sc. in Education</w:t>
      </w:r>
      <w:r>
        <w:t xml:space="preserve">, Rajshahi University, Bangladesh (Year) – Specialized in pedagogical theories and classroom management. Participated in a research project on the impact of digital learning tools on student engagement in Dhaka's urban schools.</w:t>
      </w:r>
    </w:p>
    <w:p>
      <w:pPr>
        <w:numPr>
          <w:ilvl w:val="0"/>
          <w:numId w:val="1001"/>
        </w:numPr>
        <w:pStyle w:val="Compact"/>
      </w:pPr>
      <w:r>
        <w:rPr>
          <w:bCs/>
          <w:b/>
        </w:rPr>
        <w:t xml:space="preserve">Certification: Educational Management</w:t>
      </w:r>
      <w:r>
        <w:t xml:space="preserve">, UNESCO Institute for Capacity Development, Bangladesh (Year) – Enhanced skills in resource allocation, staff training, and stakeholder collaboration for educational institutions.</w:t>
      </w:r>
    </w:p>
    <w:bookmarkEnd w:id="22"/>
    <w:bookmarkStart w:id="26"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iCs/>
          <w:i/>
        </w:rPr>
        <w:t xml:space="preserve">Dhaka Public School &amp; College | Dhaka, Bangladesh</w:t>
      </w:r>
    </w:p>
    <w:p>
      <w:pPr>
        <w:pStyle w:val="BodyText"/>
      </w:pPr>
      <w:r>
        <w:rPr>
          <w:bCs/>
          <w:b/>
        </w:rPr>
        <w:t xml:space="preserve">Duration:</w:t>
      </w:r>
      <w:r>
        <w:t xml:space="preserve"> </w:t>
      </w:r>
      <w:r>
        <w:t xml:space="preserve">[Month 20XX – Present]</w:t>
      </w:r>
    </w:p>
    <w:p>
      <w:pPr>
        <w:numPr>
          <w:ilvl w:val="0"/>
          <w:numId w:val="1002"/>
        </w:numPr>
        <w:pStyle w:val="Compact"/>
      </w:pPr>
      <w:r>
        <w:t xml:space="preserve">Overseeing the day-to-day operations of a large educational institution with over 1,500 students and 150 staff members.</w:t>
      </w:r>
    </w:p>
    <w:p>
      <w:pPr>
        <w:numPr>
          <w:ilvl w:val="0"/>
          <w:numId w:val="1002"/>
        </w:numPr>
        <w:pStyle w:val="Compact"/>
      </w:pPr>
      <w:r>
        <w:t xml:space="preserve">Designing and implementing a revised curriculum aligned with the Bangladesh National Curriculum Framework (2018), emphasizing STEM education and critical thinking skills.</w:t>
      </w:r>
    </w:p>
    <w:p>
      <w:pPr>
        <w:numPr>
          <w:ilvl w:val="0"/>
          <w:numId w:val="1002"/>
        </w:numPr>
        <w:pStyle w:val="Compact"/>
      </w:pPr>
      <w:r>
        <w:t xml:space="preserve">Leading initiatives to improve teacher training programs, resulting in a 30% increase in faculty qualifications within two years.</w:t>
      </w:r>
    </w:p>
    <w:p>
      <w:pPr>
        <w:numPr>
          <w:ilvl w:val="0"/>
          <w:numId w:val="1002"/>
        </w:numPr>
        <w:pStyle w:val="Compact"/>
      </w:pPr>
      <w:r>
        <w:t xml:space="preserve">Collaborating with local government agencies to secure funding for infrastructure upgrades, including the establishment of a digital learning lab in Dhaka.</w:t>
      </w:r>
    </w:p>
    <w:p>
      <w:pPr>
        <w:numPr>
          <w:ilvl w:val="0"/>
          <w:numId w:val="1002"/>
        </w:numPr>
        <w:pStyle w:val="Compact"/>
      </w:pPr>
      <w:r>
        <w:t xml:space="preserve">Mentoring junior administrators and fostering a culture of continuous improvement and accountability.</w:t>
      </w:r>
    </w:p>
    <w:bookmarkEnd w:id="23"/>
    <w:bookmarkStart w:id="24" w:name="curriculum-developer"/>
    <w:p>
      <w:pPr>
        <w:pStyle w:val="Heading3"/>
      </w:pPr>
      <w:r>
        <w:t xml:space="preserve">Curriculum Developer</w:t>
      </w:r>
    </w:p>
    <w:p>
      <w:pPr>
        <w:pStyle w:val="FirstParagraph"/>
      </w:pPr>
      <w:r>
        <w:rPr>
          <w:iCs/>
          <w:i/>
        </w:rPr>
        <w:t xml:space="preserve">Education Sector Reform Project (ESRP), Dhaka, Bangladesh</w:t>
      </w:r>
    </w:p>
    <w:p>
      <w:pPr>
        <w:pStyle w:val="BodyText"/>
      </w:pPr>
      <w:r>
        <w:rPr>
          <w:bCs/>
          <w:b/>
        </w:rPr>
        <w:t xml:space="preserve">Duration:</w:t>
      </w:r>
      <w:r>
        <w:t xml:space="preserve"> </w:t>
      </w:r>
      <w:r>
        <w:t xml:space="preserve">[Month 20XX – Month 20XX]</w:t>
      </w:r>
    </w:p>
    <w:p>
      <w:pPr>
        <w:numPr>
          <w:ilvl w:val="0"/>
          <w:numId w:val="1003"/>
        </w:numPr>
        <w:pStyle w:val="Compact"/>
      </w:pPr>
      <w:r>
        <w:t xml:space="preserve">Developing and piloting a competency-based curriculum for secondary schools in Dhaka's underserved areas.</w:t>
      </w:r>
    </w:p>
    <w:p>
      <w:pPr>
        <w:numPr>
          <w:ilvl w:val="0"/>
          <w:numId w:val="1003"/>
        </w:numPr>
        <w:pStyle w:val="Compact"/>
      </w:pPr>
      <w:r>
        <w:t xml:space="preserve">Conducting workshops for teachers on integrating life skills education into core subjects, supported by the Bangladesh Ministry of Education.</w:t>
      </w:r>
    </w:p>
    <w:p>
      <w:pPr>
        <w:numPr>
          <w:ilvl w:val="0"/>
          <w:numId w:val="1003"/>
        </w:numPr>
        <w:pStyle w:val="Compact"/>
      </w:pPr>
      <w:r>
        <w:t xml:space="preserve">Collaborating with NGOs to create inclusive educational materials for students with disabilities, ensuring compliance with national accessibility standards.</w:t>
      </w:r>
    </w:p>
    <w:bookmarkEnd w:id="24"/>
    <w:bookmarkStart w:id="25" w:name="head-of-academic-affairs"/>
    <w:p>
      <w:pPr>
        <w:pStyle w:val="Heading3"/>
      </w:pPr>
      <w:r>
        <w:t xml:space="preserve">Head of Academic Affairs</w:t>
      </w:r>
    </w:p>
    <w:p>
      <w:pPr>
        <w:pStyle w:val="FirstParagraph"/>
      </w:pPr>
      <w:r>
        <w:rPr>
          <w:iCs/>
          <w:i/>
        </w:rPr>
        <w:t xml:space="preserve">Dhaka International School | Dhaka, Bangladesh</w:t>
      </w:r>
    </w:p>
    <w:p>
      <w:pPr>
        <w:pStyle w:val="BodyText"/>
      </w:pPr>
      <w:r>
        <w:rPr>
          <w:bCs/>
          <w:b/>
        </w:rPr>
        <w:t xml:space="preserve">Duration:</w:t>
      </w:r>
      <w:r>
        <w:t xml:space="preserve"> </w:t>
      </w:r>
      <w:r>
        <w:t xml:space="preserve">[Month 20XX – Month 20XX]</w:t>
      </w:r>
    </w:p>
    <w:p>
      <w:pPr>
        <w:numPr>
          <w:ilvl w:val="0"/>
          <w:numId w:val="1004"/>
        </w:numPr>
        <w:pStyle w:val="Compact"/>
      </w:pPr>
      <w:r>
        <w:t xml:space="preserve">Spearheading the integration of technology in classrooms, including the adoption of a blended learning model that improved student performance by 25%.</w:t>
      </w:r>
    </w:p>
    <w:p>
      <w:pPr>
        <w:numPr>
          <w:ilvl w:val="0"/>
          <w:numId w:val="1004"/>
        </w:numPr>
        <w:pStyle w:val="Compact"/>
      </w:pPr>
      <w:r>
        <w:t xml:space="preserve">Establishing a performance evaluation system for teachers, which enhanced accountability and professional growth opportunities.</w:t>
      </w:r>
    </w:p>
    <w:p>
      <w:pPr>
        <w:numPr>
          <w:ilvl w:val="0"/>
          <w:numId w:val="1004"/>
        </w:numPr>
        <w:pStyle w:val="Compact"/>
      </w:pPr>
      <w:r>
        <w:t xml:space="preserve">Representing the institution at national education conferences in Dhaka, advocating for policies to reduce dropout rates in rural schools.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Expertise in managing academic institutions and driving institutional change.</w:t>
      </w:r>
    </w:p>
    <w:p>
      <w:pPr>
        <w:numPr>
          <w:ilvl w:val="0"/>
          <w:numId w:val="1005"/>
        </w:numPr>
        <w:pStyle w:val="Compact"/>
      </w:pPr>
      <w:r>
        <w:rPr>
          <w:bCs/>
          <w:b/>
        </w:rPr>
        <w:t xml:space="preserve">Curriculum Development:</w:t>
      </w:r>
      <w:r>
        <w:t xml:space="preserve"> </w:t>
      </w:r>
      <w:r>
        <w:t xml:space="preserve">Proven ability to design, implement, and evaluate curricula aligned with national and international standards.</w:t>
      </w:r>
    </w:p>
    <w:p>
      <w:pPr>
        <w:numPr>
          <w:ilvl w:val="0"/>
          <w:numId w:val="1005"/>
        </w:numPr>
        <w:pStyle w:val="Compact"/>
      </w:pPr>
      <w:r>
        <w:rPr>
          <w:bCs/>
          <w:b/>
        </w:rPr>
        <w:t xml:space="preserve">Policy Advocacy:</w:t>
      </w:r>
      <w:r>
        <w:t xml:space="preserve"> </w:t>
      </w:r>
      <w:r>
        <w:t xml:space="preserve">Strong understanding of Bangladesh's education policies and their implementation in Dhaka's diverse educational landscape.</w:t>
      </w:r>
    </w:p>
    <w:p>
      <w:pPr>
        <w:numPr>
          <w:ilvl w:val="0"/>
          <w:numId w:val="1005"/>
        </w:numPr>
        <w:pStyle w:val="Compact"/>
      </w:pPr>
      <w:r>
        <w:rPr>
          <w:bCs/>
          <w:b/>
        </w:rPr>
        <w:t xml:space="preserve">Stakeholder Engagement:</w:t>
      </w:r>
      <w:r>
        <w:t xml:space="preserve"> </w:t>
      </w:r>
      <w:r>
        <w:t xml:space="preserve">Skilled in building partnerships with government bodies, NGOs, and community organizations to support educational initiatives.</w:t>
      </w:r>
    </w:p>
    <w:p>
      <w:pPr>
        <w:numPr>
          <w:ilvl w:val="0"/>
          <w:numId w:val="1005"/>
        </w:numPr>
        <w:pStyle w:val="Compact"/>
      </w:pPr>
      <w:r>
        <w:rPr>
          <w:bCs/>
          <w:b/>
        </w:rPr>
        <w:t xml:space="preserve">Data Analysis:</w:t>
      </w:r>
      <w:r>
        <w:t xml:space="preserve"> </w:t>
      </w:r>
      <w:r>
        <w:t xml:space="preserve">Proficient in using data to assess student outcomes, teacher performance, and institutional efficiency.</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Management (LEM)</w:t>
      </w:r>
      <w:r>
        <w:t xml:space="preserve">, UNICEF Bangladesh (Year)</w:t>
      </w:r>
    </w:p>
    <w:p>
      <w:pPr>
        <w:numPr>
          <w:ilvl w:val="0"/>
          <w:numId w:val="1006"/>
        </w:numPr>
        <w:pStyle w:val="Compact"/>
      </w:pPr>
      <w:r>
        <w:rPr>
          <w:bCs/>
          <w:b/>
        </w:rPr>
        <w:t xml:space="preserve">Project Management Professional (PMP) Certification</w:t>
      </w:r>
      <w:r>
        <w:t xml:space="preserve">, PMI, Dhaka (Year)</w:t>
      </w:r>
    </w:p>
    <w:p>
      <w:pPr>
        <w:numPr>
          <w:ilvl w:val="0"/>
          <w:numId w:val="1006"/>
        </w:numPr>
        <w:pStyle w:val="Compact"/>
      </w:pPr>
      <w:r>
        <w:rPr>
          <w:bCs/>
          <w:b/>
        </w:rPr>
        <w:t xml:space="preserve">Specialized Training in Inclusive Education</w:t>
      </w:r>
      <w:r>
        <w:t xml:space="preserve">, BRAC University, Dhaka (Year)</w:t>
      </w:r>
    </w:p>
    <w:bookmarkEnd w:id="28"/>
    <w:bookmarkStart w:id="29" w:name="languages"/>
    <w:p>
      <w:pPr>
        <w:pStyle w:val="Heading2"/>
      </w:pPr>
      <w:r>
        <w:t xml:space="preserve">Languages</w:t>
      </w:r>
    </w:p>
    <w:p>
      <w:pPr>
        <w:numPr>
          <w:ilvl w:val="0"/>
          <w:numId w:val="1007"/>
        </w:numPr>
        <w:pStyle w:val="Compact"/>
      </w:pPr>
      <w:r>
        <w:t xml:space="preserve">Bangla – Native proficiency</w:t>
      </w:r>
    </w:p>
    <w:p>
      <w:pPr>
        <w:numPr>
          <w:ilvl w:val="0"/>
          <w:numId w:val="1007"/>
        </w:numPr>
        <w:pStyle w:val="Compact"/>
      </w:pPr>
      <w:r>
        <w:t xml:space="preserve">English – Advanced written and spoken communication skills</w:t>
      </w:r>
    </w:p>
    <w:p>
      <w:pPr>
        <w:numPr>
          <w:ilvl w:val="0"/>
          <w:numId w:val="1007"/>
        </w:numPr>
        <w:pStyle w:val="Compact"/>
      </w:pPr>
      <w:r>
        <w:t xml:space="preserve">Hindi – Basic conversational ability (if applicable)</w:t>
      </w:r>
    </w:p>
    <w:bookmarkEnd w:id="29"/>
    <w:bookmarkStart w:id="30" w:name="projects-initiatives-in-bangladesh-dhaka"/>
    <w:p>
      <w:pPr>
        <w:pStyle w:val="Heading2"/>
      </w:pPr>
      <w:r>
        <w:t xml:space="preserve">Projects &amp; Initiatives in Bangladesh Dhaka</w:t>
      </w:r>
    </w:p>
    <w:p>
      <w:pPr>
        <w:numPr>
          <w:ilvl w:val="0"/>
          <w:numId w:val="1008"/>
        </w:numPr>
        <w:pStyle w:val="Compact"/>
      </w:pPr>
      <w:r>
        <w:rPr>
          <w:bCs/>
          <w:b/>
        </w:rPr>
        <w:t xml:space="preserve">Digital Learning for All:</w:t>
      </w:r>
      <w:r>
        <w:t xml:space="preserve"> </w:t>
      </w:r>
      <w:r>
        <w:t xml:space="preserve">Launched a pilot program in 10 schools across Dhaka to provide low-cost tablets and offline learning content, reaching over 5,000 students.</w:t>
      </w:r>
    </w:p>
    <w:p>
      <w:pPr>
        <w:numPr>
          <w:ilvl w:val="0"/>
          <w:numId w:val="1008"/>
        </w:numPr>
        <w:pStyle w:val="Compact"/>
      </w:pPr>
      <w:r>
        <w:rPr>
          <w:bCs/>
          <w:b/>
        </w:rPr>
        <w:t xml:space="preserve">Teacher Mentorship Program:</w:t>
      </w:r>
      <w:r>
        <w:t xml:space="preserve"> </w:t>
      </w:r>
      <w:r>
        <w:t xml:space="preserve">Established a peer-to-peer mentoring system in Dhaka’s public schools, improving teacher retention by 40% in three years.</w:t>
      </w:r>
    </w:p>
    <w:p>
      <w:pPr>
        <w:numPr>
          <w:ilvl w:val="0"/>
          <w:numId w:val="1008"/>
        </w:numPr>
        <w:pStyle w:val="Compact"/>
      </w:pPr>
      <w:r>
        <w:rPr>
          <w:bCs/>
          <w:b/>
        </w:rPr>
        <w:t xml:space="preserve">Community Engagement Campaigns:</w:t>
      </w:r>
      <w:r>
        <w:t xml:space="preserve"> </w:t>
      </w:r>
      <w:r>
        <w:t xml:space="preserve">Organized workshops for parents and local leaders to emphasize the importance of education, resulting in increased enrollment rates for girls in Dhaka's rural areas.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Education Administrator role in Bangladesh Dhaka, emphasizing the candidate’s expertise in curriculum development, educational policy, and administrative leadership within the context of Bangladesh’s evolving education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Bangladesh Dhaka</dc:title>
  <dc:creator/>
  <dc:language>en</dc:language>
  <cp:keywords/>
  <dcterms:created xsi:type="dcterms:W3CDTF">2026-07-23T20:03:21Z</dcterms:created>
  <dcterms:modified xsi:type="dcterms:W3CDTF">2026-07-23T20:03:21Z</dcterms:modified>
</cp:coreProperties>
</file>

<file path=docProps/custom.xml><?xml version="1.0" encoding="utf-8"?>
<Properties xmlns="http://schemas.openxmlformats.org/officeDocument/2006/custom-properties" xmlns:vt="http://schemas.openxmlformats.org/officeDocument/2006/docPropsVTypes"/>
</file>