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X799837047b83bff77e8d4f7efa8fc9f17acdc4c"/>
    <w:p>
      <w:pPr>
        <w:pStyle w:val="Heading2"/>
      </w:pPr>
      <w:r>
        <w:t xml:space="preserve">Education Administrator in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john.miller@canadatoronto.edu</w:t>
      </w:r>
      <w:r>
        <w:br/>
      </w:r>
      <w:r>
        <w:rPr>
          <w:bCs/>
          <w:b/>
        </w:rPr>
        <w:t xml:space="preserve">Phone:</w:t>
      </w:r>
      <w:r>
        <w:t xml:space="preserve"> </w:t>
      </w:r>
      <w:r>
        <w:t xml:space="preserve">+1 (416) 555-0198</w:t>
      </w:r>
      <w:r>
        <w:br/>
      </w:r>
      <w:r>
        <w:rPr>
          <w:bCs/>
          <w:b/>
        </w:rPr>
        <w:t xml:space="preserve">Address:</w:t>
      </w:r>
      <w:r>
        <w:t xml:space="preserve"> </w:t>
      </w:r>
      <w:r>
        <w:t xml:space="preserve">123 Education Lane, Toronto, ON M5V 3L9</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leadership in Canada Toronto's educational landscape. Specializing in curriculum development, school improvement, and fostering inclusive learning environments. Committed to advancing equity, innovation, and academic excellence within the Canadian education system. Proven track record of leading diverse teams of educators and implementing strategies that align with Ontario’s provincial standards and the unique needs of Toronto’s multicultural communities.</w:t>
      </w:r>
    </w:p>
    <w:bookmarkEnd w:id="21"/>
    <w:bookmarkStart w:id="22" w:name="education"/>
    <w:p>
      <w:pPr>
        <w:pStyle w:val="Heading3"/>
      </w:pPr>
      <w:r>
        <w:t xml:space="preserve">Education</w:t>
      </w:r>
    </w:p>
    <w:p>
      <w:pPr>
        <w:pStyle w:val="FirstParagraph"/>
      </w:pPr>
      <w:r>
        <w:rPr>
          <w:bCs/>
          <w:b/>
        </w:rPr>
        <w:t xml:space="preserve">Master of Education in Educational Leadership</w:t>
      </w:r>
      <w:r>
        <w:br/>
      </w:r>
      <w:r>
        <w:t xml:space="preserve">University of Toronto, Ontario, Canada</w:t>
      </w:r>
      <w:r>
        <w:br/>
      </w:r>
      <w:r>
        <w:t xml:space="preserve">Graduated: May 2015</w:t>
      </w:r>
      <w:r>
        <w:br/>
      </w:r>
      <w:r>
        <w:t xml:space="preserve">Thesis: "Enhancing Student Outcomes Through Culturally Responsive Curriculum Design in Urban Schools"</w:t>
      </w:r>
    </w:p>
    <w:p>
      <w:pPr>
        <w:pStyle w:val="BodyText"/>
      </w:pPr>
      <w:r>
        <w:rPr>
          <w:bCs/>
          <w:b/>
        </w:rPr>
        <w:t xml:space="preserve">Bachelor of Arts in Sociology</w:t>
      </w:r>
      <w:r>
        <w:br/>
      </w:r>
      <w:r>
        <w:t xml:space="preserve">York University, Toronto, Ontario</w:t>
      </w:r>
      <w:r>
        <w:br/>
      </w:r>
      <w:r>
        <w:t xml:space="preserve">Graduated: June 2010</w:t>
      </w:r>
      <w:r>
        <w:br/>
      </w:r>
      <w:r>
        <w:t xml:space="preserve">Minor in Educational Studies</w:t>
      </w:r>
    </w:p>
    <w:bookmarkEnd w:id="22"/>
    <w:bookmarkStart w:id="26" w:name="professional-experience"/>
    <w:p>
      <w:pPr>
        <w:pStyle w:val="Heading3"/>
      </w:pPr>
      <w:r>
        <w:t xml:space="preserve">Professional Experience</w:t>
      </w:r>
    </w:p>
    <w:bookmarkStart w:id="23" w:name="director-of-academic-affairs"/>
    <w:p>
      <w:pPr>
        <w:pStyle w:val="Heading4"/>
      </w:pPr>
      <w:r>
        <w:t xml:space="preserve">Director of Academic Affairs</w:t>
      </w:r>
    </w:p>
    <w:p>
      <w:pPr>
        <w:pStyle w:val="FirstParagraph"/>
      </w:pPr>
      <w:r>
        <w:rPr>
          <w:bCs/>
          <w:b/>
        </w:rPr>
        <w:t xml:space="preserve">Toronto District School Board (TDSB)</w:t>
      </w:r>
      <w:r>
        <w:br/>
      </w:r>
      <w:r>
        <w:t xml:space="preserve">September 2018 – Present</w:t>
      </w:r>
      <w:r>
        <w:br/>
      </w:r>
      <w:r>
        <w:t xml:space="preserve">- Spearheaded the implementation of a district-wide curriculum revision initiative to align with Ontario’s new science and technology standards, impacting over 50 schools.</w:t>
      </w:r>
      <w:r>
        <w:br/>
      </w:r>
      <w:r>
        <w:t xml:space="preserve">- Led professional development workshops for 300+ educators on inclusive pedagogy and differentiated instruction, contributing to a 15% increase in student engagement metrics.</w:t>
      </w:r>
      <w:r>
        <w:br/>
      </w:r>
      <w:r>
        <w:t xml:space="preserve">- Collaborated with stakeholders to secure $2.5 million in provincial funding for STEM programs in underserved Toronto communities.</w:t>
      </w:r>
    </w:p>
    <w:bookmarkEnd w:id="23"/>
    <w:bookmarkStart w:id="24" w:name="principal"/>
    <w:p>
      <w:pPr>
        <w:pStyle w:val="Heading4"/>
      </w:pPr>
      <w:r>
        <w:t xml:space="preserve">Principal</w:t>
      </w:r>
    </w:p>
    <w:p>
      <w:pPr>
        <w:pStyle w:val="FirstParagraph"/>
      </w:pPr>
      <w:r>
        <w:rPr>
          <w:bCs/>
          <w:b/>
        </w:rPr>
        <w:t xml:space="preserve">Maple Leaf Academy, Toronto</w:t>
      </w:r>
      <w:r>
        <w:br/>
      </w:r>
      <w:r>
        <w:t xml:space="preserve">June 2012 – August 2018</w:t>
      </w:r>
      <w:r>
        <w:br/>
      </w:r>
      <w:r>
        <w:t xml:space="preserve">- Elevated school performance by 30% over six years, achieving the highest rating in the TDSB’s annual accountability framework.</w:t>
      </w:r>
      <w:r>
        <w:br/>
      </w:r>
      <w:r>
        <w:t xml:space="preserve">- Introduced a community partnership program that connected students with local businesses, increasing internship opportunities by 40%.</w:t>
      </w:r>
      <w:r>
        <w:br/>
      </w:r>
      <w:r>
        <w:t xml:space="preserve">- Directed a multi-year initiative to reduce disciplinary incidents by 25% through restorative justice practices and student-led leadership programs.</w:t>
      </w:r>
    </w:p>
    <w:bookmarkEnd w:id="24"/>
    <w:bookmarkStart w:id="25" w:name="assistant-principal"/>
    <w:p>
      <w:pPr>
        <w:pStyle w:val="Heading4"/>
      </w:pPr>
      <w:r>
        <w:t xml:space="preserve">Assistant Principal</w:t>
      </w:r>
    </w:p>
    <w:p>
      <w:pPr>
        <w:pStyle w:val="FirstParagraph"/>
      </w:pPr>
      <w:r>
        <w:rPr>
          <w:bCs/>
          <w:b/>
        </w:rPr>
        <w:t xml:space="preserve">St. James Secondary School, Toronto</w:t>
      </w:r>
      <w:r>
        <w:br/>
      </w:r>
      <w:r>
        <w:t xml:space="preserve">January 2008 – May 2012</w:t>
      </w:r>
      <w:r>
        <w:br/>
      </w:r>
      <w:r>
        <w:t xml:space="preserve">- Coordinated the development of a bilingual curriculum (English and French) to serve Toronto’s growing immigrant population.</w:t>
      </w:r>
      <w:r>
        <w:br/>
      </w:r>
      <w:r>
        <w:t xml:space="preserve">- Implemented a data-driven approach to monitor student progress, resulting in a 12% improvement in provincial exam scores.</w:t>
      </w:r>
    </w:p>
    <w:bookmarkEnd w:id="25"/>
    <w:bookmarkEnd w:id="26"/>
    <w:bookmarkStart w:id="27" w:name="skills"/>
    <w:p>
      <w:pPr>
        <w:pStyle w:val="Heading3"/>
      </w:pPr>
      <w:r>
        <w:t xml:space="preserve">Skills</w:t>
      </w:r>
    </w:p>
    <w:p>
      <w:pPr>
        <w:numPr>
          <w:ilvl w:val="0"/>
          <w:numId w:val="1001"/>
        </w:numPr>
        <w:pStyle w:val="Compact"/>
      </w:pPr>
      <w:r>
        <w:t xml:space="preserve">Curriculum Design and Assessment (Ontario Ministry of Education Standards)</w:t>
      </w:r>
    </w:p>
    <w:p>
      <w:pPr>
        <w:numPr>
          <w:ilvl w:val="0"/>
          <w:numId w:val="1001"/>
        </w:numPr>
        <w:pStyle w:val="Compact"/>
      </w:pPr>
      <w:r>
        <w:t xml:space="preserve">Leadership in Diverse Educational Environments</w:t>
      </w:r>
    </w:p>
    <w:p>
      <w:pPr>
        <w:numPr>
          <w:ilvl w:val="0"/>
          <w:numId w:val="1001"/>
        </w:numPr>
        <w:pStyle w:val="Compact"/>
      </w:pPr>
      <w:r>
        <w:t xml:space="preserve">Educational Policy Development and Compliance</w:t>
      </w:r>
    </w:p>
    <w:p>
      <w:pPr>
        <w:numPr>
          <w:ilvl w:val="0"/>
          <w:numId w:val="1001"/>
        </w:numPr>
        <w:pStyle w:val="Compact"/>
      </w:pPr>
      <w:r>
        <w:t xml:space="preserve">Data Analysis for Academic Performance Monitoring</w:t>
      </w:r>
    </w:p>
    <w:p>
      <w:pPr>
        <w:numPr>
          <w:ilvl w:val="0"/>
          <w:numId w:val="1001"/>
        </w:numPr>
        <w:pStyle w:val="Compact"/>
      </w:pPr>
      <w:r>
        <w:t xml:space="preserve">Stakeholder Engagement and Community Outreach</w:t>
      </w:r>
    </w:p>
    <w:p>
      <w:pPr>
        <w:numPr>
          <w:ilvl w:val="0"/>
          <w:numId w:val="1001"/>
        </w:numPr>
        <w:pStyle w:val="Compact"/>
      </w:pPr>
      <w:r>
        <w:t xml:space="preserve">Culturally Responsive Teaching Strategies</w:t>
      </w:r>
    </w:p>
    <w:bookmarkEnd w:id="27"/>
    <w:bookmarkStart w:id="28" w:name="certifications-and-training"/>
    <w:p>
      <w:pPr>
        <w:pStyle w:val="Heading3"/>
      </w:pPr>
      <w:r>
        <w:t xml:space="preserve">Certifications and Training</w:t>
      </w:r>
    </w:p>
    <w:p>
      <w:pPr>
        <w:pStyle w:val="FirstParagraph"/>
      </w:pPr>
      <w:r>
        <w:rPr>
          <w:bCs/>
          <w:b/>
        </w:rPr>
        <w:t xml:space="preserve">Principal’s Qualification Program (PQP)</w:t>
      </w:r>
      <w:r>
        <w:br/>
      </w:r>
      <w:r>
        <w:t xml:space="preserve">Ontario College of Teachers, Toronto</w:t>
      </w:r>
      <w:r>
        <w:br/>
      </w:r>
      <w:r>
        <w:t xml:space="preserve">Completed: 2014</w:t>
      </w:r>
    </w:p>
    <w:p>
      <w:pPr>
        <w:pStyle w:val="BodyText"/>
      </w:pPr>
      <w:r>
        <w:rPr>
          <w:bCs/>
          <w:b/>
        </w:rPr>
        <w:t xml:space="preserve">Leadership in Inclusive Education</w:t>
      </w:r>
      <w:r>
        <w:br/>
      </w:r>
      <w:r>
        <w:t xml:space="preserve">Ministry of Education, Ontario</w:t>
      </w:r>
      <w:r>
        <w:br/>
      </w:r>
      <w:r>
        <w:t xml:space="preserve">Completed: 2017</w:t>
      </w:r>
    </w:p>
    <w:p>
      <w:pPr>
        <w:pStyle w:val="BodyText"/>
      </w:pPr>
      <w:r>
        <w:rPr>
          <w:bCs/>
          <w:b/>
        </w:rPr>
        <w:t xml:space="preserve">Safe Schools Training (Restorative Practices)</w:t>
      </w:r>
      <w:r>
        <w:br/>
      </w:r>
      <w:r>
        <w:t xml:space="preserve">Toronto District School Board</w:t>
      </w:r>
      <w:r>
        <w:br/>
      </w:r>
      <w:r>
        <w:t xml:space="preserve">Completed: 2016</w:t>
      </w:r>
    </w:p>
    <w:bookmarkEnd w:id="28"/>
    <w:bookmarkStart w:id="29" w:name="professional-development"/>
    <w:p>
      <w:pPr>
        <w:pStyle w:val="Heading3"/>
      </w:pPr>
      <w:r>
        <w:t xml:space="preserve">Professional Development</w:t>
      </w:r>
    </w:p>
    <w:p>
      <w:pPr>
        <w:numPr>
          <w:ilvl w:val="0"/>
          <w:numId w:val="1002"/>
        </w:numPr>
        <w:pStyle w:val="Compact"/>
      </w:pPr>
      <w:r>
        <w:t xml:space="preserve">Attended the Ontario Association of School Administrators (OASA) Annual Conference (2023)</w:t>
      </w:r>
    </w:p>
    <w:p>
      <w:pPr>
        <w:numPr>
          <w:ilvl w:val="0"/>
          <w:numId w:val="1002"/>
        </w:numPr>
        <w:pStyle w:val="Compact"/>
      </w:pPr>
      <w:r>
        <w:t xml:space="preserve">Participated in a workshop on AI integration in education at the University of Waterloo (2022)</w:t>
      </w:r>
    </w:p>
    <w:p>
      <w:pPr>
        <w:numPr>
          <w:ilvl w:val="0"/>
          <w:numId w:val="1002"/>
        </w:numPr>
        <w:pStyle w:val="Compact"/>
      </w:pPr>
      <w:r>
        <w:t xml:space="preserve">Completed a leadership course on crisis management for schools through the Canadian Council on Learning (CCL, 2019)</w:t>
      </w:r>
    </w:p>
    <w:bookmarkEnd w:id="29"/>
    <w:bookmarkStart w:id="30" w:name="community-involvement"/>
    <w:p>
      <w:pPr>
        <w:pStyle w:val="Heading3"/>
      </w:pPr>
      <w:r>
        <w:t xml:space="preserve">Community Involvement</w:t>
      </w:r>
    </w:p>
    <w:p>
      <w:pPr>
        <w:pStyle w:val="FirstParagraph"/>
      </w:pPr>
      <w:r>
        <w:rPr>
          <w:bCs/>
          <w:b/>
        </w:rPr>
        <w:t xml:space="preserve">Board Member, Toronto Education Partnership Council</w:t>
      </w:r>
      <w:r>
        <w:br/>
      </w:r>
      <w:r>
        <w:t xml:space="preserve">2016–Present</w:t>
      </w:r>
      <w:r>
        <w:br/>
      </w:r>
      <w:r>
        <w:t xml:space="preserve">- Advocated for equitable access to technology in under-resourced schools.</w:t>
      </w:r>
    </w:p>
    <w:p>
      <w:pPr>
        <w:pStyle w:val="BodyText"/>
      </w:pPr>
      <w:r>
        <w:rPr>
          <w:bCs/>
          <w:b/>
        </w:rPr>
        <w:t xml:space="preserve">Volunteer Mentor, Toronto Youth Leadership Program</w:t>
      </w:r>
      <w:r>
        <w:br/>
      </w:r>
      <w:r>
        <w:t xml:space="preserve">2015–Present</w:t>
      </w:r>
      <w:r>
        <w:br/>
      </w:r>
      <w:r>
        <w:t xml:space="preserve">- Guided over 50 high school students in developing leadership and academic skills through workshops and one-on-one mentoring.</w:t>
      </w:r>
    </w:p>
    <w:bookmarkEnd w:id="30"/>
    <w:bookmarkStart w:id="31" w:name="publications"/>
    <w:p>
      <w:pPr>
        <w:pStyle w:val="Heading3"/>
      </w:pPr>
      <w:r>
        <w:t xml:space="preserve">Publications</w:t>
      </w:r>
    </w:p>
    <w:p>
      <w:pPr>
        <w:numPr>
          <w:ilvl w:val="0"/>
          <w:numId w:val="1003"/>
        </w:numPr>
        <w:pStyle w:val="Compact"/>
      </w:pPr>
      <w:r>
        <w:t xml:space="preserve">"Culturally Responsive Curriculum: A Case Study from Toronto Schools" – *Canadian Journal of Educational Administration*, 2021.</w:t>
      </w:r>
    </w:p>
    <w:p>
      <w:pPr>
        <w:numPr>
          <w:ilvl w:val="0"/>
          <w:numId w:val="1003"/>
        </w:numPr>
        <w:pStyle w:val="Compact"/>
      </w:pPr>
      <w:r>
        <w:t xml:space="preserve">"Innovative Practices in Urban Education: Lessons from the TDSB" – Presented at the Ontario Educational Research Association Conference, 2019.</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Curriculum Vitae - Education Administrator in Canada Toronto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Canada Toronto</dc:title>
  <dc:creator/>
  <cp:keywords/>
  <dcterms:created xsi:type="dcterms:W3CDTF">2025-12-02T10:42:15Z</dcterms:created>
  <dcterms:modified xsi:type="dcterms:W3CDTF">2025-12-02T10:42:15Z</dcterms:modified>
</cp:coreProperties>
</file>

<file path=docProps/custom.xml><?xml version="1.0" encoding="utf-8"?>
<Properties xmlns="http://schemas.openxmlformats.org/officeDocument/2006/custom-properties" xmlns:vt="http://schemas.openxmlformats.org/officeDocument/2006/docPropsVTypes"/>
</file>