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France</w:t>
      </w:r>
      <w:r>
        <w:t xml:space="preserve"> </w:t>
      </w:r>
      <w:r>
        <w:t xml:space="preserve">Lyon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[Phone Number]</w:t>
      </w:r>
    </w:p>
    <w:p>
      <w:pPr>
        <w:pStyle w:val="BodyText"/>
      </w:pPr>
      <w:r>
        <w:rPr>
          <w:bCs/>
          <w:b/>
        </w:rPr>
        <w:t xml:space="preserve">Address:</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a decade of expertise in managing administrative operations within educational institutions across France, particularly in Lyon. Proven track record in optimizing institutional efficiency, fostering collaboration between stakeholders, and aligning school operations with national educational policies. Proficient in navigating the complexities of the French education system, including regional requirements specific to Lyon. Committed to driving excellence through strategic leadership and innovative administrative solutions tailored for diverse educational environments.</w:t>
      </w:r>
    </w:p>
    <w:bookmarkEnd w:id="21"/>
    <w:bookmarkStart w:id="25" w:name="work-experience"/>
    <w:p>
      <w:pPr>
        <w:pStyle w:val="Heading2"/>
      </w:pPr>
      <w:r>
        <w:t xml:space="preserve">Work Experience</w:t>
      </w:r>
    </w:p>
    <w:bookmarkStart w:id="22" w:name="education-administrator"/>
    <w:p>
      <w:pPr>
        <w:pStyle w:val="Heading3"/>
      </w:pPr>
      <w:r>
        <w:t xml:space="preserve">Education Administrator</w:t>
      </w:r>
    </w:p>
    <w:p>
      <w:pPr>
        <w:pStyle w:val="FirstParagraph"/>
      </w:pPr>
      <w:r>
        <w:rPr>
          <w:iCs/>
          <w:i/>
        </w:rPr>
        <w:t xml:space="preserve">Lyon Regional School Board (Académie de Lyon), France</w:t>
      </w:r>
    </w:p>
    <w:p>
      <w:pPr>
        <w:pStyle w:val="BodyText"/>
      </w:pPr>
      <w:r>
        <w:rPr>
          <w:bCs/>
          <w:b/>
        </w:rPr>
        <w:t xml:space="preserve">June 2018 – Present</w:t>
      </w:r>
    </w:p>
    <w:p>
      <w:pPr>
        <w:numPr>
          <w:ilvl w:val="0"/>
          <w:numId w:val="1001"/>
        </w:numPr>
        <w:pStyle w:val="Compact"/>
      </w:pPr>
      <w:r>
        <w:t xml:space="preserve">Overseeing administrative functions for three public secondary schools in Lyon, including budget allocation, resource management, and staff coordination.</w:t>
      </w:r>
    </w:p>
    <w:p>
      <w:pPr>
        <w:numPr>
          <w:ilvl w:val="0"/>
          <w:numId w:val="1001"/>
        </w:numPr>
        <w:pStyle w:val="Compact"/>
      </w:pPr>
      <w:r>
        <w:t xml:space="preserve">Implementing digital tools to streamline student enrollment processes and improve communication between parents, teachers, and administrators.</w:t>
      </w:r>
    </w:p>
    <w:p>
      <w:pPr>
        <w:numPr>
          <w:ilvl w:val="0"/>
          <w:numId w:val="1001"/>
        </w:numPr>
        <w:pStyle w:val="Compact"/>
      </w:pPr>
      <w:r>
        <w:t xml:space="preserve">Collaborating with local government agencies to ensure compliance with French education regulations and funding requirements specific to Lyon’s educational landscape.</w:t>
      </w:r>
    </w:p>
    <w:p>
      <w:pPr>
        <w:numPr>
          <w:ilvl w:val="0"/>
          <w:numId w:val="1001"/>
        </w:numPr>
        <w:pStyle w:val="Compact"/>
      </w:pPr>
      <w:r>
        <w:t xml:space="preserve">Designing professional development programs for administrative staff to enhance efficiency in academic planning and student support services.</w:t>
      </w:r>
    </w:p>
    <w:p>
      <w:pPr>
        <w:numPr>
          <w:ilvl w:val="0"/>
          <w:numId w:val="1001"/>
        </w:numPr>
        <w:pStyle w:val="Compact"/>
      </w:pPr>
      <w:r>
        <w:t xml:space="preserve">Leading initiatives to integrate inclusive practices into school operations, aligning with the National Education Code (Code de l'éducation) and regional priorities in Lyon.</w:t>
      </w:r>
    </w:p>
    <w:bookmarkEnd w:id="22"/>
    <w:bookmarkStart w:id="23" w:name="administrative-coordinator"/>
    <w:p>
      <w:pPr>
        <w:pStyle w:val="Heading3"/>
      </w:pPr>
      <w:r>
        <w:t xml:space="preserve">Administrative Coordinator</w:t>
      </w:r>
    </w:p>
    <w:p>
      <w:pPr>
        <w:pStyle w:val="FirstParagraph"/>
      </w:pPr>
      <w:r>
        <w:rPr>
          <w:iCs/>
          <w:i/>
        </w:rPr>
        <w:t xml:space="preserve">Ecole Française de Lyon, France</w:t>
      </w:r>
    </w:p>
    <w:p>
      <w:pPr>
        <w:pStyle w:val="BodyText"/>
      </w:pPr>
      <w:r>
        <w:rPr>
          <w:bCs/>
          <w:b/>
        </w:rPr>
        <w:t xml:space="preserve">January 2015 – May 2018</w:t>
      </w:r>
    </w:p>
    <w:p>
      <w:pPr>
        <w:numPr>
          <w:ilvl w:val="0"/>
          <w:numId w:val="1002"/>
        </w:numPr>
        <w:pStyle w:val="Compact"/>
      </w:pPr>
      <w:r>
        <w:t xml:space="preserve">Managed daily administrative tasks for a bilingual primary school in Lyon, ensuring seamless operations and adherence to French educational standards.</w:t>
      </w:r>
    </w:p>
    <w:p>
      <w:pPr>
        <w:numPr>
          <w:ilvl w:val="0"/>
          <w:numId w:val="1002"/>
        </w:numPr>
        <w:pStyle w:val="Compact"/>
      </w:pPr>
      <w:r>
        <w:t xml:space="preserve">Coordinating with the Ministry of Education to secure funding and implement pedagogical reforms in alignment with the "Réforme des lycées" (High School Reform) initiative.</w:t>
      </w:r>
    </w:p>
    <w:p>
      <w:pPr>
        <w:numPr>
          <w:ilvl w:val="0"/>
          <w:numId w:val="1002"/>
        </w:numPr>
        <w:pStyle w:val="Compact"/>
      </w:pPr>
      <w:r>
        <w:t xml:space="preserve">Developing partnerships with local businesses and cultural institutions in Lyon to enrich extracurricular programs for students.</w:t>
      </w:r>
    </w:p>
    <w:p>
      <w:pPr>
        <w:numPr>
          <w:ilvl w:val="0"/>
          <w:numId w:val="1002"/>
        </w:numPr>
        <w:pStyle w:val="Compact"/>
      </w:pPr>
      <w:r>
        <w:t xml:space="preserve">Training administrative teams on French data privacy laws (RGPD) and ethical practices in educational administration.</w:t>
      </w:r>
    </w:p>
    <w:bookmarkEnd w:id="23"/>
    <w:bookmarkStart w:id="24" w:name="administrative-assistant"/>
    <w:p>
      <w:pPr>
        <w:pStyle w:val="Heading3"/>
      </w:pPr>
      <w:r>
        <w:t xml:space="preserve">Administrative Assistant</w:t>
      </w:r>
    </w:p>
    <w:p>
      <w:pPr>
        <w:pStyle w:val="FirstParagraph"/>
      </w:pPr>
      <w:r>
        <w:rPr>
          <w:iCs/>
          <w:i/>
        </w:rPr>
        <w:t xml:space="preserve">Collège Sainte-Marie, Lyon, France</w:t>
      </w:r>
    </w:p>
    <w:p>
      <w:pPr>
        <w:pStyle w:val="BodyText"/>
      </w:pPr>
      <w:r>
        <w:rPr>
          <w:bCs/>
          <w:b/>
        </w:rPr>
        <w:t xml:space="preserve">September 2012 – December 2014</w:t>
      </w:r>
    </w:p>
    <w:p>
      <w:pPr>
        <w:numPr>
          <w:ilvl w:val="0"/>
          <w:numId w:val="1003"/>
        </w:numPr>
        <w:pStyle w:val="Compact"/>
      </w:pPr>
      <w:r>
        <w:t xml:space="preserve">Supporting the school leadership team in organizing academic calendars, staff meetings, and parent-teacher conferences.</w:t>
      </w:r>
    </w:p>
    <w:p>
      <w:pPr>
        <w:numPr>
          <w:ilvl w:val="0"/>
          <w:numId w:val="1003"/>
        </w:numPr>
        <w:pStyle w:val="Compact"/>
      </w:pPr>
      <w:r>
        <w:t xml:space="preserve">Maintaining student records and ensuring compliance with French legal frameworks for data management in education.</w:t>
      </w:r>
    </w:p>
    <w:p>
      <w:pPr>
        <w:numPr>
          <w:ilvl w:val="0"/>
          <w:numId w:val="1003"/>
        </w:numPr>
        <w:pStyle w:val="Compact"/>
      </w:pPr>
      <w:r>
        <w:t xml:space="preserve">Assisting in the preparation of annual reports for regional education authorities, highlighting key performance indicators relevant to Lyon’s educational goals.</w:t>
      </w:r>
    </w:p>
    <w:bookmarkEnd w:id="24"/>
    <w:bookmarkEnd w:id="25"/>
    <w:bookmarkStart w:id="28" w:name="education"/>
    <w:p>
      <w:pPr>
        <w:pStyle w:val="Heading2"/>
      </w:pPr>
      <w:r>
        <w:t xml:space="preserve">Education</w:t>
      </w:r>
    </w:p>
    <w:bookmarkStart w:id="26" w:name="masters-in-educational-administration"/>
    <w:p>
      <w:pPr>
        <w:pStyle w:val="Heading3"/>
      </w:pPr>
      <w:r>
        <w:t xml:space="preserve">Masters in Educational Administration</w:t>
      </w:r>
    </w:p>
    <w:p>
      <w:pPr>
        <w:pStyle w:val="FirstParagraph"/>
      </w:pPr>
      <w:r>
        <w:rPr>
          <w:iCs/>
          <w:i/>
        </w:rPr>
        <w:t xml:space="preserve">Université Lumière Lyon 2, France</w:t>
      </w:r>
    </w:p>
    <w:p>
      <w:pPr>
        <w:pStyle w:val="BodyText"/>
      </w:pPr>
      <w:r>
        <w:rPr>
          <w:bCs/>
          <w:b/>
        </w:rPr>
        <w:t xml:space="preserve">Graduated: 2014</w:t>
      </w:r>
    </w:p>
    <w:p>
      <w:pPr>
        <w:numPr>
          <w:ilvl w:val="0"/>
          <w:numId w:val="1004"/>
        </w:numPr>
        <w:pStyle w:val="Compact"/>
      </w:pPr>
      <w:r>
        <w:t xml:space="preserve">Specialized coursework in educational policy, public administration, and leadership within the French context.</w:t>
      </w:r>
    </w:p>
    <w:p>
      <w:pPr>
        <w:numPr>
          <w:ilvl w:val="0"/>
          <w:numId w:val="1004"/>
        </w:numPr>
        <w:pStyle w:val="Compact"/>
      </w:pPr>
      <w:r>
        <w:t xml:space="preserve">Dissertation on "Challenges of Administrative Leadership in Multilingual Schools: A Case Study of Lyon."</w:t>
      </w:r>
    </w:p>
    <w:bookmarkEnd w:id="26"/>
    <w:bookmarkStart w:id="27" w:name="bachelors-degree-in-education"/>
    <w:p>
      <w:pPr>
        <w:pStyle w:val="Heading3"/>
      </w:pPr>
      <w:r>
        <w:t xml:space="preserve">Bachelor’s Degree in Education</w:t>
      </w:r>
    </w:p>
    <w:p>
      <w:pPr>
        <w:pStyle w:val="FirstParagraph"/>
      </w:pPr>
      <w:r>
        <w:rPr>
          <w:iCs/>
          <w:i/>
        </w:rPr>
        <w:t xml:space="preserve">Université de Saint-Étienne, France</w:t>
      </w:r>
    </w:p>
    <w:p>
      <w:pPr>
        <w:pStyle w:val="BodyText"/>
      </w:pPr>
      <w:r>
        <w:rPr>
          <w:bCs/>
          <w:b/>
        </w:rPr>
        <w:t xml:space="preserve">Graduated: 2011</w:t>
      </w:r>
    </w:p>
    <w:bookmarkEnd w:id="27"/>
    <w:bookmarkEnd w:id="28"/>
    <w:bookmarkStart w:id="29" w:name="skills"/>
    <w:p>
      <w:pPr>
        <w:pStyle w:val="Heading2"/>
      </w:pPr>
      <w:r>
        <w:t xml:space="preserve">Skills</w:t>
      </w:r>
    </w:p>
    <w:p>
      <w:pPr>
        <w:numPr>
          <w:ilvl w:val="0"/>
          <w:numId w:val="1005"/>
        </w:numPr>
        <w:pStyle w:val="Compact"/>
      </w:pPr>
      <w:r>
        <w:rPr>
          <w:bCs/>
          <w:b/>
        </w:rPr>
        <w:t xml:space="preserve">Languages:</w:t>
      </w:r>
      <w:r>
        <w:t xml:space="preserve"> </w:t>
      </w:r>
      <w:r>
        <w:t xml:space="preserve">Fluent in French (C2 level), proficient in English (B2 level), and basic knowledge of Spanish.</w:t>
      </w:r>
    </w:p>
    <w:p>
      <w:pPr>
        <w:numPr>
          <w:ilvl w:val="0"/>
          <w:numId w:val="1005"/>
        </w:numPr>
        <w:pStyle w:val="Compact"/>
      </w:pPr>
      <w:r>
        <w:rPr>
          <w:bCs/>
          <w:b/>
        </w:rPr>
        <w:t xml:space="preserve">Software:</w:t>
      </w:r>
      <w:r>
        <w:t xml:space="preserve"> </w:t>
      </w:r>
      <w:r>
        <w:t xml:space="preserve">Advanced skills in Microsoft Office Suite, ERP systems (e.g., Scolarité, Eduscol), and data analysis tools like Excel and Google Analytics.</w:t>
      </w:r>
    </w:p>
    <w:p>
      <w:pPr>
        <w:numPr>
          <w:ilvl w:val="0"/>
          <w:numId w:val="1005"/>
        </w:numPr>
        <w:pStyle w:val="Compact"/>
      </w:pPr>
      <w:r>
        <w:rPr>
          <w:bCs/>
          <w:b/>
        </w:rPr>
        <w:t xml:space="preserve">Administrative Expertise:</w:t>
      </w:r>
      <w:r>
        <w:t xml:space="preserve"> </w:t>
      </w:r>
      <w:r>
        <w:t xml:space="preserve">Budget management, human resource coordination, and compliance with French educational regulations (Code de l’éducation).</w:t>
      </w:r>
    </w:p>
    <w:p>
      <w:pPr>
        <w:numPr>
          <w:ilvl w:val="0"/>
          <w:numId w:val="1005"/>
        </w:numPr>
        <w:pStyle w:val="Compact"/>
      </w:pPr>
      <w:r>
        <w:rPr>
          <w:bCs/>
          <w:b/>
        </w:rPr>
        <w:t xml:space="preserve">Interpersonal Skills:</w:t>
      </w:r>
      <w:r>
        <w:t xml:space="preserve"> </w:t>
      </w:r>
      <w:r>
        <w:t xml:space="preserve">Strong communication abilities to mediate between teachers, parents, and local authorities in Lyon.</w:t>
      </w:r>
    </w:p>
    <w:bookmarkEnd w:id="29"/>
    <w:bookmarkStart w:id="30" w:name="certifications"/>
    <w:p>
      <w:pPr>
        <w:pStyle w:val="Heading2"/>
      </w:pPr>
      <w:r>
        <w:t xml:space="preserve">Certifications</w:t>
      </w:r>
    </w:p>
    <w:p>
      <w:pPr>
        <w:numPr>
          <w:ilvl w:val="0"/>
          <w:numId w:val="1006"/>
        </w:numPr>
        <w:pStyle w:val="Compact"/>
      </w:pPr>
      <w:r>
        <w:rPr>
          <w:bCs/>
          <w:b/>
        </w:rPr>
        <w:t xml:space="preserve">French Public Administration Certification (CAPA)</w:t>
      </w:r>
      <w:r>
        <w:t xml:space="preserve">, 2019 – Issued by the French Ministry of Education.</w:t>
      </w:r>
    </w:p>
    <w:p>
      <w:pPr>
        <w:numPr>
          <w:ilvl w:val="0"/>
          <w:numId w:val="1006"/>
        </w:numPr>
        <w:pStyle w:val="Compact"/>
      </w:pPr>
      <w:r>
        <w:rPr>
          <w:bCs/>
          <w:b/>
        </w:rPr>
        <w:t xml:space="preserve">Project Management Professional (PMP)</w:t>
      </w:r>
      <w:r>
        <w:t xml:space="preserve">, 2017 – Certified by PMI, focusing on educational infrastructure projects in Lyon.</w:t>
      </w:r>
    </w:p>
    <w:p>
      <w:pPr>
        <w:numPr>
          <w:ilvl w:val="0"/>
          <w:numId w:val="1006"/>
        </w:numPr>
        <w:pStyle w:val="Compact"/>
      </w:pPr>
      <w:r>
        <w:rPr>
          <w:bCs/>
          <w:b/>
        </w:rPr>
        <w:t xml:space="preserve">GDPR Compliance Training</w:t>
      </w:r>
      <w:r>
        <w:t xml:space="preserve">, 2020 – Completed through the European Data Protection Board (EDPB).</w:t>
      </w:r>
    </w:p>
    <w:bookmarkEnd w:id="30"/>
    <w:bookmarkStart w:id="31" w:name="professional-development"/>
    <w:p>
      <w:pPr>
        <w:pStyle w:val="Heading2"/>
      </w:pPr>
      <w:r>
        <w:t xml:space="preserve">Professional Development</w:t>
      </w:r>
    </w:p>
    <w:p>
      <w:pPr>
        <w:pStyle w:val="FirstParagraph"/>
      </w:pPr>
      <w:r>
        <w:rPr>
          <w:bCs/>
          <w:b/>
        </w:rPr>
        <w:t xml:space="preserve">Workshops and Seminars:</w:t>
      </w:r>
    </w:p>
    <w:p>
      <w:pPr>
        <w:numPr>
          <w:ilvl w:val="0"/>
          <w:numId w:val="1007"/>
        </w:numPr>
        <w:pStyle w:val="Compact"/>
      </w:pPr>
      <w:r>
        <w:t xml:space="preserve">Participated in the "Innovation in School Management" conference organized by the Lyon Chamber of Commerce (2021).</w:t>
      </w:r>
    </w:p>
    <w:p>
      <w:pPr>
        <w:numPr>
          <w:ilvl w:val="0"/>
          <w:numId w:val="1007"/>
        </w:numPr>
        <w:pStyle w:val="Compact"/>
      </w:pPr>
      <w:r>
        <w:t xml:space="preserve">Attended a seminar on "Digital Transformation in Education" hosted by the University of Lyon (2020).</w:t>
      </w:r>
    </w:p>
    <w:p>
      <w:pPr>
        <w:numPr>
          <w:ilvl w:val="0"/>
          <w:numId w:val="1007"/>
        </w:numPr>
        <w:pStyle w:val="Compact"/>
      </w:pPr>
      <w:r>
        <w:t xml:space="preserve">Completed an online course on "Leadership in Multicultural Educational Environments" through Coursera (2019).</w:t>
      </w:r>
    </w:p>
    <w:bookmarkEnd w:id="31"/>
    <w:bookmarkStart w:id="32" w:name="projects-and-contributions"/>
    <w:p>
      <w:pPr>
        <w:pStyle w:val="Heading2"/>
      </w:pPr>
      <w:r>
        <w:t xml:space="preserve">Projects and Contributions</w:t>
      </w:r>
    </w:p>
    <w:p>
      <w:pPr>
        <w:pStyle w:val="FirstParagraph"/>
      </w:pPr>
      <w:r>
        <w:rPr>
          <w:bCs/>
          <w:b/>
        </w:rPr>
        <w:t xml:space="preserve">Lyon School Modernization Initiative (2019–2021):</w:t>
      </w:r>
      <w:r>
        <w:t xml:space="preserve"> </w:t>
      </w:r>
      <w:r>
        <w:t xml:space="preserve">Led the administrative team in implementing a digital platform to monitor student performance and teacher evaluations, improving transparency and accountability in Lyon’s schools.</w:t>
      </w:r>
    </w:p>
    <w:p>
      <w:pPr>
        <w:pStyle w:val="BodyText"/>
      </w:pPr>
      <w:r>
        <w:rPr>
          <w:bCs/>
          <w:b/>
        </w:rPr>
        <w:t xml:space="preserve">Community Engagement Program:</w:t>
      </w:r>
      <w:r>
        <w:t xml:space="preserve"> </w:t>
      </w:r>
      <w:r>
        <w:t xml:space="preserve">Established partnerships with local NGOs in Lyon to provide after-school tutoring and mental health support for students from disadvantaged backgrounds.</w:t>
      </w:r>
    </w:p>
    <w:bookmarkEnd w:id="32"/>
    <w:bookmarkStart w:id="33" w:name="references"/>
    <w:p>
      <w:pPr>
        <w:pStyle w:val="Heading2"/>
      </w:pPr>
      <w:r>
        <w:t xml:space="preserve">References</w:t>
      </w:r>
    </w:p>
    <w:p>
      <w:pPr>
        <w:pStyle w:val="FirstParagraph"/>
      </w:pPr>
      <w:r>
        <w:t xml:space="preserve">Available upon request. Contact [Your Email] or [Your Phone Number].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France Lyon</dc:title>
  <dc:creator/>
  <dc:language>en</dc:language>
  <cp:keywords/>
  <dcterms:created xsi:type="dcterms:W3CDTF">2026-07-21T01:02:39Z</dcterms:created>
  <dcterms:modified xsi:type="dcterms:W3CDTF">2026-07-21T01:02:39Z</dcterms:modified>
</cp:coreProperties>
</file>

<file path=docProps/custom.xml><?xml version="1.0" encoding="utf-8"?>
<Properties xmlns="http://schemas.openxmlformats.org/officeDocument/2006/custom-properties" xmlns:vt="http://schemas.openxmlformats.org/officeDocument/2006/docPropsVTypes"/>
</file>