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Marseille</w:t>
      </w:r>
    </w:p>
    <w:bookmarkStart w:id="31"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Email:</w:t>
      </w:r>
      <w:r>
        <w:t xml:space="preserve"> </w:t>
      </w:r>
      <w:r>
        <w:t xml:space="preserve">jean.luc.moreau@cv.fr</w:t>
      </w:r>
      <w:r>
        <w:br/>
      </w:r>
      <w:r>
        <w:rPr>
          <w:bCs/>
          <w:b/>
        </w:rPr>
        <w:t xml:space="preserve">Phone:</w:t>
      </w:r>
      <w:r>
        <w:t xml:space="preserve"> </w:t>
      </w:r>
      <w:r>
        <w:t xml:space="preserve">+33 4 91 23 45 67</w:t>
      </w:r>
      <w:r>
        <w:br/>
      </w:r>
      <w:r>
        <w:rPr>
          <w:bCs/>
          <w:b/>
        </w:rPr>
        <w:t xml:space="preserve">Address:</w:t>
      </w:r>
      <w:r>
        <w:t xml:space="preserve"> </w:t>
      </w:r>
      <w:r>
        <w:t xml:space="preserve">Marseille, France</w:t>
      </w:r>
    </w:p>
    <w:bookmarkEnd w:id="20"/>
    <w:bookmarkStart w:id="21" w:name="professional-summary"/>
    <w:p>
      <w:pPr>
        <w:pStyle w:val="Heading2"/>
      </w:pPr>
      <w:r>
        <w:t xml:space="preserve">Professional Summary</w:t>
      </w:r>
    </w:p>
    <w:p>
      <w:pPr>
        <w:pStyle w:val="FirstParagraph"/>
      </w:pPr>
      <w:r>
        <w:t xml:space="preserve">A dedicated and experienced Education Administrator with over a decade of expertise in managing educational institutions in France, particularly in Marseille. Committed to fostering academic excellence, administrative efficiency, and community engagement. Proficient in navigating the French education system, including the Ministry of National Education guidelines and local municipal policies. Proven track record of leading schools through innovation, curriculum development, and staff training programs tailored to the diverse needs of students in Marseille.</w:t>
      </w:r>
    </w:p>
    <w:bookmarkEnd w:id="21"/>
    <w:bookmarkStart w:id="22" w:name="education"/>
    <w:p>
      <w:pPr>
        <w:pStyle w:val="Heading2"/>
      </w:pPr>
      <w:r>
        <w:t xml:space="preserve">Education</w:t>
      </w:r>
    </w:p>
    <w:p>
      <w:pPr>
        <w:numPr>
          <w:ilvl w:val="0"/>
          <w:numId w:val="1001"/>
        </w:numPr>
        <w:pStyle w:val="Compact"/>
      </w:pPr>
      <w:r>
        <w:rPr>
          <w:bCs/>
          <w:b/>
        </w:rPr>
        <w:t xml:space="preserve">Master’s Degree in Educational Administration</w:t>
      </w:r>
      <w:r>
        <w:br/>
      </w:r>
      <w:r>
        <w:t xml:space="preserve">École Nationale Supérieure des Sciences de l'Éducation (ENSA), Paris, France</w:t>
      </w:r>
      <w:r>
        <w:br/>
      </w:r>
      <w:r>
        <w:t xml:space="preserve">2010 – 2013</w:t>
      </w:r>
    </w:p>
    <w:p>
      <w:pPr>
        <w:numPr>
          <w:ilvl w:val="0"/>
          <w:numId w:val="1001"/>
        </w:numPr>
        <w:pStyle w:val="Compact"/>
      </w:pPr>
      <w:r>
        <w:rPr>
          <w:bCs/>
          <w:b/>
        </w:rPr>
        <w:t xml:space="preserve">Bachelor’s Degree in Sociology of Education</w:t>
      </w:r>
      <w:r>
        <w:br/>
      </w:r>
      <w:r>
        <w:t xml:space="preserve">Université Aix-Marseille, France</w:t>
      </w:r>
      <w:r>
        <w:br/>
      </w:r>
      <w:r>
        <w:t xml:space="preserve">2006 – 2010</w:t>
      </w:r>
    </w:p>
    <w:p>
      <w:pPr>
        <w:numPr>
          <w:ilvl w:val="0"/>
          <w:numId w:val="1001"/>
        </w:numPr>
        <w:pStyle w:val="Compact"/>
      </w:pPr>
      <w:r>
        <w:rPr>
          <w:bCs/>
          <w:b/>
        </w:rPr>
        <w:t xml:space="preserve">Certificat d’Aptitude aux Fonctions de Directeur d’École (CAFE)</w:t>
      </w:r>
      <w:r>
        <w:br/>
      </w:r>
      <w:r>
        <w:t xml:space="preserve">Ministry of National Education, France</w:t>
      </w:r>
      <w:r>
        <w:br/>
      </w:r>
      <w:r>
        <w:t xml:space="preserve">2015</w:t>
      </w:r>
    </w:p>
    <w:bookmarkEnd w:id="22"/>
    <w:bookmarkStart w:id="26" w:name="professional-experience"/>
    <w:p>
      <w:pPr>
        <w:pStyle w:val="Heading2"/>
      </w:pPr>
      <w:r>
        <w:t xml:space="preserve">Professional Experience</w:t>
      </w:r>
    </w:p>
    <w:bookmarkStart w:id="23" w:name="lycée-pasteur-marseille"/>
    <w:p>
      <w:pPr>
        <w:pStyle w:val="Heading3"/>
      </w:pPr>
      <w:r>
        <w:t xml:space="preserve">Lycée Pasteur, Marseille</w:t>
      </w:r>
    </w:p>
    <w:p>
      <w:pPr>
        <w:pStyle w:val="FirstParagraph"/>
      </w:pPr>
      <w:r>
        <w:rPr>
          <w:bCs/>
          <w:b/>
        </w:rPr>
        <w:t xml:space="preserve">Education Administrator (Head of School)</w:t>
      </w:r>
      <w:r>
        <w:br/>
      </w:r>
      <w:r>
        <w:t xml:space="preserve">September 2018 – Present</w:t>
      </w:r>
    </w:p>
    <w:p>
      <w:pPr>
        <w:numPr>
          <w:ilvl w:val="0"/>
          <w:numId w:val="1002"/>
        </w:numPr>
        <w:pStyle w:val="Compact"/>
      </w:pPr>
      <w:r>
        <w:t xml:space="preserve">Managed the day-to-day operations of a secondary school with 1,200 students and 85 staff members, ensuring compliance with French national education standards and local municipal regulations.</w:t>
      </w:r>
    </w:p>
    <w:p>
      <w:pPr>
        <w:numPr>
          <w:ilvl w:val="0"/>
          <w:numId w:val="1002"/>
        </w:numPr>
        <w:pStyle w:val="Compact"/>
      </w:pPr>
      <w:r>
        <w:t xml:space="preserve">Implemented a comprehensive curriculum renewal program aligned with the "Réforme du Lycée" (High School Reform) in France, enhancing student engagement and academic outcomes.</w:t>
      </w:r>
    </w:p>
    <w:p>
      <w:pPr>
        <w:numPr>
          <w:ilvl w:val="0"/>
          <w:numId w:val="1002"/>
        </w:numPr>
        <w:pStyle w:val="Compact"/>
      </w:pPr>
      <w:r>
        <w:t xml:space="preserve">Directed budget planning and resource allocation, securing additional funding for STEM labs and vocational training programs supported by the Marseille City Council.</w:t>
      </w:r>
    </w:p>
    <w:p>
      <w:pPr>
        <w:numPr>
          <w:ilvl w:val="0"/>
          <w:numId w:val="1002"/>
        </w:numPr>
        <w:pStyle w:val="Compact"/>
      </w:pPr>
      <w:r>
        <w:t xml:space="preserve">Strengthened community partnerships with local businesses and cultural institutions in Marseille to provide internships, mentorship, and extracurricular opportunities for students.</w:t>
      </w:r>
    </w:p>
    <w:p>
      <w:pPr>
        <w:numPr>
          <w:ilvl w:val="0"/>
          <w:numId w:val="1002"/>
        </w:numPr>
        <w:pStyle w:val="Compact"/>
      </w:pPr>
      <w:r>
        <w:t xml:space="preserve">Led staff development initiatives, including professional training workshops on inclusive education and digital learning tools, to improve teaching quality in line with France’s national educational goals.</w:t>
      </w:r>
    </w:p>
    <w:bookmarkEnd w:id="23"/>
    <w:bookmarkStart w:id="24" w:name="X0cb60211a5a295438d41a48f4d983bd3ef25e2a"/>
    <w:p>
      <w:pPr>
        <w:pStyle w:val="Heading3"/>
      </w:pPr>
      <w:r>
        <w:t xml:space="preserve">École Nationale Supérieure d'Architecture (ENSA), Marseille</w:t>
      </w:r>
    </w:p>
    <w:p>
      <w:pPr>
        <w:pStyle w:val="FirstParagraph"/>
      </w:pPr>
      <w:r>
        <w:rPr>
          <w:bCs/>
          <w:b/>
        </w:rPr>
        <w:t xml:space="preserve">Administrative Coordinator</w:t>
      </w:r>
      <w:r>
        <w:br/>
      </w:r>
      <w:r>
        <w:t xml:space="preserve">January 2015 – August 2018</w:t>
      </w:r>
    </w:p>
    <w:p>
      <w:pPr>
        <w:numPr>
          <w:ilvl w:val="0"/>
          <w:numId w:val="1003"/>
        </w:numPr>
        <w:pStyle w:val="Compact"/>
      </w:pPr>
      <w:r>
        <w:t xml:space="preserve">Coordinated administrative functions for a multidisciplinary institution offering architecture, urban planning, and design programs, ensuring smooth operations across multiple departments.</w:t>
      </w:r>
    </w:p>
    <w:p>
      <w:pPr>
        <w:numPr>
          <w:ilvl w:val="0"/>
          <w:numId w:val="1003"/>
        </w:numPr>
        <w:pStyle w:val="Compact"/>
      </w:pPr>
      <w:r>
        <w:t xml:space="preserve">Collaborated with the Ministry of Education to integrate new accreditation standards for higher education institutions in France.</w:t>
      </w:r>
    </w:p>
    <w:p>
      <w:pPr>
        <w:numPr>
          <w:ilvl w:val="0"/>
          <w:numId w:val="1003"/>
        </w:numPr>
        <w:pStyle w:val="Compact"/>
      </w:pPr>
      <w:r>
        <w:t xml:space="preserve">Managed student enrollment and academic records using French educational administration software (e.g., SIECLE), maintaining data accuracy and compliance with national regulations.</w:t>
      </w:r>
    </w:p>
    <w:p>
      <w:pPr>
        <w:numPr>
          <w:ilvl w:val="0"/>
          <w:numId w:val="1003"/>
        </w:numPr>
        <w:pStyle w:val="Compact"/>
      </w:pPr>
      <w:r>
        <w:t xml:space="preserve">Facilitated communication between faculty, students, and local stakeholders in Marseille to address institutional challenges and promote collaborative projects.</w:t>
      </w:r>
    </w:p>
    <w:bookmarkEnd w:id="24"/>
    <w:bookmarkStart w:id="25" w:name="collège-des-lumières-marseille"/>
    <w:p>
      <w:pPr>
        <w:pStyle w:val="Heading3"/>
      </w:pPr>
      <w:r>
        <w:t xml:space="preserve">Collège des Lumières, Marseille</w:t>
      </w:r>
    </w:p>
    <w:p>
      <w:pPr>
        <w:pStyle w:val="FirstParagraph"/>
      </w:pPr>
      <w:r>
        <w:rPr>
          <w:bCs/>
          <w:b/>
        </w:rPr>
        <w:t xml:space="preserve">Assistant Administrator</w:t>
      </w:r>
      <w:r>
        <w:br/>
      </w:r>
      <w:r>
        <w:t xml:space="preserve">September 2012 – December 2014</w:t>
      </w:r>
    </w:p>
    <w:p>
      <w:pPr>
        <w:numPr>
          <w:ilvl w:val="0"/>
          <w:numId w:val="1004"/>
        </w:numPr>
        <w:pStyle w:val="Compact"/>
      </w:pPr>
      <w:r>
        <w:t xml:space="preserve">Supported the school administrator in managing academic programs, staff schedules, and student welfare initiatives.</w:t>
      </w:r>
    </w:p>
    <w:p>
      <w:pPr>
        <w:numPr>
          <w:ilvl w:val="0"/>
          <w:numId w:val="1004"/>
        </w:numPr>
        <w:pStyle w:val="Compact"/>
      </w:pPr>
      <w:r>
        <w:t xml:space="preserve">Organized events and workshops on educational equity, focusing on marginalized communities in Marseille’s urban districts.</w:t>
      </w:r>
    </w:p>
    <w:p>
      <w:pPr>
        <w:numPr>
          <w:ilvl w:val="0"/>
          <w:numId w:val="1004"/>
        </w:numPr>
        <w:pStyle w:val="Compact"/>
      </w:pPr>
      <w:r>
        <w:t xml:space="preserve">Contributed to the development of a bilingual (French-English) curriculum to meet the needs of Marseille’s international student population.</w:t>
      </w:r>
    </w:p>
    <w:bookmarkEnd w:id="25"/>
    <w:bookmarkEnd w:id="26"/>
    <w:bookmarkStart w:id="27" w:name="skills"/>
    <w:p>
      <w:pPr>
        <w:pStyle w:val="Heading2"/>
      </w:pPr>
      <w:r>
        <w:t xml:space="preserve">Skills</w:t>
      </w:r>
    </w:p>
    <w:p>
      <w:pPr>
        <w:numPr>
          <w:ilvl w:val="0"/>
          <w:numId w:val="1005"/>
        </w:numPr>
        <w:pStyle w:val="Compact"/>
      </w:pPr>
      <w:r>
        <w:t xml:space="preserve">Strong understanding of French educational policies and administrative frameworks, including the "République Éducative" and "École de la Réussite" initiatives.</w:t>
      </w:r>
    </w:p>
    <w:p>
      <w:pPr>
        <w:numPr>
          <w:ilvl w:val="0"/>
          <w:numId w:val="1005"/>
        </w:numPr>
        <w:pStyle w:val="Compact"/>
      </w:pPr>
      <w:r>
        <w:t xml:space="preserve">Expertise in budget management, resource allocation, and compliance with public sector financial regulations in France.</w:t>
      </w:r>
    </w:p>
    <w:p>
      <w:pPr>
        <w:numPr>
          <w:ilvl w:val="0"/>
          <w:numId w:val="1005"/>
        </w:numPr>
        <w:pStyle w:val="Compact"/>
      </w:pPr>
      <w:r>
        <w:t xml:space="preserve">Proficient in using educational software (e.g., SIECLE, ENT) and digital tools for administrative tasks and communication.</w:t>
      </w:r>
    </w:p>
    <w:p>
      <w:pPr>
        <w:numPr>
          <w:ilvl w:val="0"/>
          <w:numId w:val="1005"/>
        </w:numPr>
        <w:pStyle w:val="Compact"/>
      </w:pPr>
      <w:r>
        <w:t xml:space="preserve">Excellent organizational and leadership skills, with a focus on fostering inclusive learning environments in diverse communities of France Marseille.</w:t>
      </w:r>
    </w:p>
    <w:p>
      <w:pPr>
        <w:numPr>
          <w:ilvl w:val="0"/>
          <w:numId w:val="1005"/>
        </w:numPr>
        <w:pStyle w:val="Compact"/>
      </w:pPr>
      <w:r>
        <w:t xml:space="preserve">Certified in conflict resolution and mediation, essential for managing stakeholder relations in educational institutions.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French National Education System Certification</w:t>
      </w:r>
      <w:r>
        <w:br/>
      </w:r>
      <w:r>
        <w:t xml:space="preserve">Ministry of National Education, France</w:t>
      </w:r>
      <w:r>
        <w:br/>
      </w:r>
      <w:r>
        <w:t xml:space="preserve">2016</w:t>
      </w:r>
    </w:p>
    <w:p>
      <w:pPr>
        <w:numPr>
          <w:ilvl w:val="0"/>
          <w:numId w:val="1006"/>
        </w:numPr>
        <w:pStyle w:val="Compact"/>
      </w:pPr>
      <w:r>
        <w:rPr>
          <w:bCs/>
          <w:b/>
        </w:rPr>
        <w:t xml:space="preserve">Leadership in Educational Administration</w:t>
      </w:r>
      <w:r>
        <w:br/>
      </w:r>
      <w:r>
        <w:t xml:space="preserve">École Nationale d'Administration (ENA), France</w:t>
      </w:r>
      <w:r>
        <w:br/>
      </w:r>
      <w:r>
        <w:t xml:space="preserve">2017</w:t>
      </w:r>
    </w:p>
    <w:p>
      <w:pPr>
        <w:numPr>
          <w:ilvl w:val="0"/>
          <w:numId w:val="1006"/>
        </w:numPr>
        <w:pStyle w:val="Compact"/>
      </w:pPr>
      <w:r>
        <w:rPr>
          <w:bCs/>
          <w:b/>
        </w:rPr>
        <w:t xml:space="preserve">Project Management for Schools</w:t>
      </w:r>
      <w:r>
        <w:br/>
      </w:r>
      <w:r>
        <w:t xml:space="preserve">European Schoolnet, Marseille</w:t>
      </w:r>
      <w:r>
        <w:br/>
      </w:r>
      <w:r>
        <w:t xml:space="preserve">2019</w:t>
      </w:r>
    </w:p>
    <w:bookmarkEnd w:id="28"/>
    <w:bookmarkStart w:id="29" w:name="languages"/>
    <w:p>
      <w:pPr>
        <w:pStyle w:val="Heading2"/>
      </w:pPr>
      <w:r>
        <w:t xml:space="preserve">Languages</w:t>
      </w:r>
    </w:p>
    <w:p>
      <w:pPr>
        <w:numPr>
          <w:ilvl w:val="0"/>
          <w:numId w:val="1007"/>
        </w:numPr>
        <w:pStyle w:val="Compact"/>
      </w:pPr>
      <w:r>
        <w:t xml:space="preserve">French (native)</w:t>
      </w:r>
    </w:p>
    <w:p>
      <w:pPr>
        <w:numPr>
          <w:ilvl w:val="0"/>
          <w:numId w:val="1007"/>
        </w:numPr>
        <w:pStyle w:val="Compact"/>
      </w:pPr>
      <w:r>
        <w:t xml:space="preserve">English (fluent)</w:t>
      </w:r>
    </w:p>
    <w:p>
      <w:pPr>
        <w:numPr>
          <w:ilvl w:val="0"/>
          <w:numId w:val="1007"/>
        </w:numPr>
        <w:pStyle w:val="Compact"/>
      </w:pPr>
      <w:r>
        <w:t xml:space="preserve">Spanish (basic)</w:t>
      </w:r>
    </w:p>
    <w:bookmarkEnd w:id="29"/>
    <w:bookmarkStart w:id="30" w:name="references"/>
    <w:p>
      <w:pPr>
        <w:pStyle w:val="Heading2"/>
      </w:pPr>
      <w:r>
        <w:t xml:space="preserve">References</w:t>
      </w:r>
    </w:p>
    <w:p>
      <w:pPr>
        <w:pStyle w:val="FirstParagraph"/>
      </w:pPr>
      <w:r>
        <w:t xml:space="preserve">Available upon request. Professional references include former colleagues, school directors, and municipal education officials in France Marseille.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 in France Marseille</dc:title>
  <dc:creator/>
  <dc:language>en</dc:language>
  <cp:keywords/>
  <dcterms:created xsi:type="dcterms:W3CDTF">2025-12-07T23:54:00Z</dcterms:created>
  <dcterms:modified xsi:type="dcterms:W3CDTF">2025-12-07T23:54:00Z</dcterms:modified>
</cp:coreProperties>
</file>

<file path=docProps/custom.xml><?xml version="1.0" encoding="utf-8"?>
<Properties xmlns="http://schemas.openxmlformats.org/officeDocument/2006/custom-properties" xmlns:vt="http://schemas.openxmlformats.org/officeDocument/2006/docPropsVTypes"/>
</file>