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Amadou Koffi</w:t>
      </w:r>
      <w:r>
        <w:br/>
      </w:r>
      <w:r>
        <w:rPr>
          <w:bCs/>
          <w:b/>
        </w:rPr>
        <w:t xml:space="preserve">Address:</w:t>
      </w:r>
      <w:r>
        <w:t xml:space="preserve"> </w:t>
      </w:r>
      <w:r>
        <w:t xml:space="preserve">123 Avenue de l'Indépendance, Abidjan, Ivory Coast</w:t>
      </w:r>
      <w:r>
        <w:br/>
      </w:r>
      <w:r>
        <w:rPr>
          <w:bCs/>
          <w:b/>
        </w:rPr>
        <w:t xml:space="preserve">Email:</w:t>
      </w:r>
      <w:r>
        <w:t xml:space="preserve"> </w:t>
      </w:r>
      <w:r>
        <w:t xml:space="preserve">amadou.koffi@educationci.org</w:t>
      </w:r>
      <w:r>
        <w:br/>
      </w:r>
      <w:r>
        <w:rPr>
          <w:bCs/>
          <w:b/>
        </w:rPr>
        <w:t xml:space="preserve">Phone:</w:t>
      </w:r>
      <w:r>
        <w:t xml:space="preserve"> </w:t>
      </w:r>
      <w:r>
        <w:t xml:space="preserve">+225 07 89 01 23</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developing curricula, and fostering academic excellence in the Ivory Coast. Specializing in administrative leadership within the context of Abidjan's dynamic educational landscape, I am committed to promoting equitable access to quality education and aligning institutional goals with national policies. My work has been deeply rooted in the cultural and economic realities of Ivory Coast, where I have collaborated with local communities, government agencies, and international stakeholders to enhance educational outcomes.</w:t>
      </w:r>
    </w:p>
    <w:bookmarkEnd w:id="21"/>
    <w:bookmarkStart w:id="22" w:name="education"/>
    <w:p>
      <w:pPr>
        <w:pStyle w:val="Heading2"/>
      </w:pPr>
      <w:r>
        <w:t xml:space="preserve">Education</w:t>
      </w:r>
    </w:p>
    <w:p>
      <w:pPr>
        <w:numPr>
          <w:ilvl w:val="0"/>
          <w:numId w:val="1001"/>
        </w:numPr>
        <w:pStyle w:val="Compact"/>
      </w:pPr>
      <w:r>
        <w:rPr>
          <w:bCs/>
          <w:b/>
        </w:rPr>
        <w:t xml:space="preserve">MSc in Education Administration</w:t>
      </w:r>
      <w:r>
        <w:t xml:space="preserve">, University of Cocody (Abidjan), Ivory Coast (2015)</w:t>
      </w:r>
    </w:p>
    <w:p>
      <w:pPr>
        <w:numPr>
          <w:ilvl w:val="0"/>
          <w:numId w:val="1001"/>
        </w:numPr>
        <w:pStyle w:val="Compact"/>
      </w:pPr>
      <w:r>
        <w:rPr>
          <w:bCs/>
          <w:b/>
        </w:rPr>
        <w:t xml:space="preserve">BSc in Educational Psychology</w:t>
      </w:r>
      <w:r>
        <w:t xml:space="preserve">, École Normale Supérieure de l'Enseignement Technique, Abidjan (2010)</w:t>
      </w:r>
    </w:p>
    <w:p>
      <w:pPr>
        <w:numPr>
          <w:ilvl w:val="0"/>
          <w:numId w:val="1001"/>
        </w:numPr>
        <w:pStyle w:val="Compact"/>
      </w:pPr>
      <w:r>
        <w:rPr>
          <w:bCs/>
          <w:b/>
        </w:rPr>
        <w:t xml:space="preserve">Diploma in Public Administration</w:t>
      </w:r>
      <w:r>
        <w:t xml:space="preserve">, Institut National des Sciences et Techniques de l'Éducation (INSTE), Ivory Coast (2008)</w:t>
      </w:r>
    </w:p>
    <w:bookmarkEnd w:id="22"/>
    <w:bookmarkStart w:id="26" w:name="work-experience"/>
    <w:p>
      <w:pPr>
        <w:pStyle w:val="Heading2"/>
      </w:pPr>
      <w:r>
        <w:t xml:space="preserve">Work Experience</w:t>
      </w:r>
    </w:p>
    <w:bookmarkStart w:id="23" w:name="sr.-education-administrator"/>
    <w:p>
      <w:pPr>
        <w:pStyle w:val="Heading3"/>
      </w:pPr>
      <w:r>
        <w:t xml:space="preserve">Sr. Education Administrator</w:t>
      </w:r>
    </w:p>
    <w:p>
      <w:pPr>
        <w:pStyle w:val="FirstParagraph"/>
      </w:pPr>
      <w:r>
        <w:rPr>
          <w:iCs/>
          <w:i/>
        </w:rPr>
        <w:t xml:space="preserve">Ministry of Education, Abidjan, Ivory Coast | 2018–Present</w:t>
      </w:r>
    </w:p>
    <w:p>
      <w:pPr>
        <w:numPr>
          <w:ilvl w:val="0"/>
          <w:numId w:val="1002"/>
        </w:numPr>
        <w:pStyle w:val="Compact"/>
      </w:pPr>
      <w:r>
        <w:t xml:space="preserve">Oversee the strategic planning and implementation of educational policies in collaboration with regional authorities in Ivory Coast.</w:t>
      </w:r>
    </w:p>
    <w:p>
      <w:pPr>
        <w:numPr>
          <w:ilvl w:val="0"/>
          <w:numId w:val="1002"/>
        </w:numPr>
        <w:pStyle w:val="Compact"/>
      </w:pPr>
      <w:r>
        <w:t xml:space="preserve">Managed a team of 50+ staff across 20 public schools in Abidjan, ensuring compliance with national education standards.</w:t>
      </w:r>
    </w:p>
    <w:p>
      <w:pPr>
        <w:numPr>
          <w:ilvl w:val="0"/>
          <w:numId w:val="1002"/>
        </w:numPr>
        <w:pStyle w:val="Compact"/>
      </w:pPr>
      <w:r>
        <w:t xml:space="preserve">Led the development of a digital learning platform to support remote education during the pandemic, benefiting over 10,000 students in Ivory Coast.</w:t>
      </w:r>
    </w:p>
    <w:p>
      <w:pPr>
        <w:numPr>
          <w:ilvl w:val="0"/>
          <w:numId w:val="1002"/>
        </w:numPr>
        <w:pStyle w:val="Compact"/>
      </w:pPr>
      <w:r>
        <w:t xml:space="preserve">Collaborated with NGOs and international donors to secure funding for school infrastructure projects in underserved areas of Abidjan.</w:t>
      </w:r>
    </w:p>
    <w:bookmarkEnd w:id="23"/>
    <w:bookmarkStart w:id="24" w:name="education-administrator"/>
    <w:p>
      <w:pPr>
        <w:pStyle w:val="Heading3"/>
      </w:pPr>
      <w:r>
        <w:t xml:space="preserve">Education Administrator</w:t>
      </w:r>
    </w:p>
    <w:p>
      <w:pPr>
        <w:pStyle w:val="FirstParagraph"/>
      </w:pPr>
      <w:r>
        <w:rPr>
          <w:iCs/>
          <w:i/>
        </w:rPr>
        <w:t xml:space="preserve">Abidjan Regional Education Office, Ivory Coast | 2012–2018</w:t>
      </w:r>
    </w:p>
    <w:p>
      <w:pPr>
        <w:numPr>
          <w:ilvl w:val="0"/>
          <w:numId w:val="1003"/>
        </w:numPr>
        <w:pStyle w:val="Compact"/>
      </w:pPr>
      <w:r>
        <w:t xml:space="preserve">Coordinated the training of 500+ teachers on inclusive education practices, aligning with Ivory Coast’s national curriculum reforms.</w:t>
      </w:r>
    </w:p>
    <w:p>
      <w:pPr>
        <w:numPr>
          <w:ilvl w:val="0"/>
          <w:numId w:val="1003"/>
        </w:numPr>
        <w:pStyle w:val="Compact"/>
      </w:pPr>
      <w:r>
        <w:t xml:space="preserve">Implemented a performance evaluation system for schools in Abidjan, resulting in a 25% improvement in standardized test scores.</w:t>
      </w:r>
    </w:p>
    <w:p>
      <w:pPr>
        <w:numPr>
          <w:ilvl w:val="0"/>
          <w:numId w:val="1003"/>
        </w:numPr>
        <w:pStyle w:val="Compact"/>
      </w:pPr>
      <w:r>
        <w:t xml:space="preserve">Supported the integration of vocational training programs into secondary schools to address youth unemployment in the region.</w:t>
      </w:r>
    </w:p>
    <w:p>
      <w:pPr>
        <w:numPr>
          <w:ilvl w:val="0"/>
          <w:numId w:val="1003"/>
        </w:numPr>
        <w:pStyle w:val="Compact"/>
      </w:pPr>
      <w:r>
        <w:t xml:space="preserve">Founded a mentorship program connecting experienced educators with new teachers, fostering professional growth and retention.</w:t>
      </w:r>
    </w:p>
    <w:bookmarkEnd w:id="24"/>
    <w:bookmarkStart w:id="25" w:name="assistant-education-officer"/>
    <w:p>
      <w:pPr>
        <w:pStyle w:val="Heading3"/>
      </w:pPr>
      <w:r>
        <w:t xml:space="preserve">Assistant Education Officer</w:t>
      </w:r>
    </w:p>
    <w:p>
      <w:pPr>
        <w:pStyle w:val="FirstParagraph"/>
      </w:pPr>
      <w:r>
        <w:rPr>
          <w:iCs/>
          <w:i/>
        </w:rPr>
        <w:t xml:space="preserve">National Institute for Technical Education (Ivory Coast) | 2009–2012</w:t>
      </w:r>
    </w:p>
    <w:p>
      <w:pPr>
        <w:numPr>
          <w:ilvl w:val="0"/>
          <w:numId w:val="1004"/>
        </w:numPr>
        <w:pStyle w:val="Compact"/>
      </w:pPr>
      <w:r>
        <w:t xml:space="preserve">Assisted in the design and delivery of technical training programs for students in Abidjan, focusing on agriculture and engineering.</w:t>
      </w:r>
    </w:p>
    <w:p>
      <w:pPr>
        <w:numPr>
          <w:ilvl w:val="0"/>
          <w:numId w:val="1004"/>
        </w:numPr>
        <w:pStyle w:val="Compact"/>
      </w:pPr>
      <w:r>
        <w:t xml:space="preserve">Conducted needs assessments to identify gaps in vocational education and proposed curriculum updates to address labor market demands.</w:t>
      </w:r>
    </w:p>
    <w:p>
      <w:pPr>
        <w:numPr>
          <w:ilvl w:val="0"/>
          <w:numId w:val="1004"/>
        </w:numPr>
        <w:pStyle w:val="Compact"/>
      </w:pPr>
      <w:r>
        <w:t xml:space="preserve">Organized workshops for parents and local leaders to promote the importance of education in Ivory Coast’s economic development.</w:t>
      </w:r>
    </w:p>
    <w:bookmarkEnd w:id="25"/>
    <w:bookmarkEnd w:id="26"/>
    <w:bookmarkStart w:id="27" w:name="skills"/>
    <w:p>
      <w:pPr>
        <w:pStyle w:val="Heading2"/>
      </w:pPr>
      <w:r>
        <w:t xml:space="preserve">Skills</w:t>
      </w:r>
    </w:p>
    <w:p>
      <w:pPr>
        <w:numPr>
          <w:ilvl w:val="0"/>
          <w:numId w:val="1005"/>
        </w:numPr>
        <w:pStyle w:val="Compact"/>
      </w:pPr>
      <w:r>
        <w:t xml:space="preserve">Strategic Planning and Policy Development</w:t>
      </w:r>
    </w:p>
    <w:p>
      <w:pPr>
        <w:numPr>
          <w:ilvl w:val="0"/>
          <w:numId w:val="1005"/>
        </w:numPr>
        <w:pStyle w:val="Compact"/>
      </w:pPr>
      <w:r>
        <w:t xml:space="preserve">Curriculum Design and Evaluation</w:t>
      </w:r>
    </w:p>
    <w:p>
      <w:pPr>
        <w:numPr>
          <w:ilvl w:val="0"/>
          <w:numId w:val="1005"/>
        </w:numPr>
        <w:pStyle w:val="Compact"/>
      </w:pPr>
      <w:r>
        <w:t xml:space="preserve">Project Management (particularly in educational contexts)</w:t>
      </w:r>
    </w:p>
    <w:p>
      <w:pPr>
        <w:numPr>
          <w:ilvl w:val="0"/>
          <w:numId w:val="1005"/>
        </w:numPr>
        <w:pStyle w:val="Compact"/>
      </w:pPr>
      <w:r>
        <w:t xml:space="preserve">Bilingual Proficiency: French (native), English (fluent), and local languages of Ivory Coast (e.g., Dioula, Baoulé)</w:t>
      </w:r>
    </w:p>
    <w:p>
      <w:pPr>
        <w:numPr>
          <w:ilvl w:val="0"/>
          <w:numId w:val="1005"/>
        </w:numPr>
        <w:pStyle w:val="Compact"/>
      </w:pPr>
      <w:r>
        <w:t xml:space="preserve">Experience with UNESCO and African Union education initiatives</w:t>
      </w:r>
    </w:p>
    <w:p>
      <w:pPr>
        <w:numPr>
          <w:ilvl w:val="0"/>
          <w:numId w:val="1005"/>
        </w:numPr>
        <w:pStyle w:val="Compact"/>
      </w:pPr>
      <w:r>
        <w:t xml:space="preserve">Knowledge of Ivorian educational laws and regulations</w:t>
      </w:r>
    </w:p>
    <w:bookmarkEnd w:id="27"/>
    <w:bookmarkStart w:id="28" w:name="professional-affiliations"/>
    <w:p>
      <w:pPr>
        <w:pStyle w:val="Heading2"/>
      </w:pPr>
      <w:r>
        <w:t xml:space="preserve">Professional Affiliations</w:t>
      </w:r>
    </w:p>
    <w:p>
      <w:pPr>
        <w:numPr>
          <w:ilvl w:val="0"/>
          <w:numId w:val="1006"/>
        </w:numPr>
        <w:pStyle w:val="Compact"/>
      </w:pPr>
      <w:r>
        <w:t xml:space="preserve">Membre de l'Association des Directeurs d'Établissements Scolaires de Côte d'Ivoire (ADESCI)</w:t>
      </w:r>
    </w:p>
    <w:p>
      <w:pPr>
        <w:numPr>
          <w:ilvl w:val="0"/>
          <w:numId w:val="1006"/>
        </w:numPr>
        <w:pStyle w:val="Compact"/>
      </w:pPr>
      <w:r>
        <w:t xml:space="preserve">Member of the African Education Leaders Network (AELN)</w:t>
      </w:r>
    </w:p>
    <w:p>
      <w:pPr>
        <w:numPr>
          <w:ilvl w:val="0"/>
          <w:numId w:val="1006"/>
        </w:numPr>
        <w:pStyle w:val="Compact"/>
      </w:pPr>
      <w:r>
        <w:t xml:space="preserve">Volunteer for the Abidjan Youth Empowerment Project, focusing on literacy and career guidance</w:t>
      </w:r>
    </w:p>
    <w:bookmarkEnd w:id="28"/>
    <w:bookmarkStart w:id="29" w:name="language-proficiency"/>
    <w:p>
      <w:pPr>
        <w:pStyle w:val="Heading2"/>
      </w:pPr>
      <w:r>
        <w:t xml:space="preserve">Language Proficiency</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Ivorian Languages:</w:t>
      </w:r>
      <w:r>
        <w:t xml:space="preserve"> </w:t>
      </w:r>
      <w:r>
        <w:t xml:space="preserve">Basic proficiency in Dioula and Baoulé</w:t>
      </w:r>
    </w:p>
    <w:bookmarkEnd w:id="29"/>
    <w:bookmarkStart w:id="30" w:name="awards-and-recognitions"/>
    <w:p>
      <w:pPr>
        <w:pStyle w:val="Heading2"/>
      </w:pPr>
      <w:r>
        <w:t xml:space="preserve">Awards and Recognitions</w:t>
      </w:r>
    </w:p>
    <w:p>
      <w:pPr>
        <w:numPr>
          <w:ilvl w:val="0"/>
          <w:numId w:val="1008"/>
        </w:numPr>
        <w:pStyle w:val="Compact"/>
      </w:pPr>
      <w:r>
        <w:rPr>
          <w:bCs/>
          <w:b/>
        </w:rPr>
        <w:t xml:space="preserve">National Education Leadership Award (Ivory Coast), 2020</w:t>
      </w:r>
      <w:r>
        <w:t xml:space="preserve"> </w:t>
      </w:r>
      <w:r>
        <w:t xml:space="preserve">– Honored for innovative administrative strategies in Abidjan schools.</w:t>
      </w:r>
    </w:p>
    <w:p>
      <w:pPr>
        <w:numPr>
          <w:ilvl w:val="0"/>
          <w:numId w:val="1008"/>
        </w:numPr>
        <w:pStyle w:val="Compact"/>
      </w:pPr>
      <w:r>
        <w:rPr>
          <w:bCs/>
          <w:b/>
        </w:rPr>
        <w:t xml:space="preserve">UNESCO Youth Empowerment Grant, 2019</w:t>
      </w:r>
      <w:r>
        <w:t xml:space="preserve"> </w:t>
      </w:r>
      <w:r>
        <w:t xml:space="preserve">– Recognized for initiatives to reduce dropout rates among secondary students.</w:t>
      </w:r>
    </w:p>
    <w:p>
      <w:pPr>
        <w:numPr>
          <w:ilvl w:val="0"/>
          <w:numId w:val="1008"/>
        </w:numPr>
        <w:pStyle w:val="Compact"/>
      </w:pPr>
      <w:r>
        <w:rPr>
          <w:bCs/>
          <w:b/>
        </w:rPr>
        <w:t xml:space="preserve">Ivorian Ministry of Education Excellence Award, 2017</w:t>
      </w:r>
      <w:r>
        <w:t xml:space="preserve"> </w:t>
      </w:r>
      <w:r>
        <w:t xml:space="preserve">– Acknowledged for contributions to curriculum modernization.</w:t>
      </w:r>
    </w:p>
    <w:bookmarkEnd w:id="30"/>
    <w:bookmarkStart w:id="31" w:name="additional-information"/>
    <w:p>
      <w:pPr>
        <w:pStyle w:val="Heading2"/>
      </w:pPr>
      <w:r>
        <w:t xml:space="preserve">Additional Information</w:t>
      </w:r>
    </w:p>
    <w:p>
      <w:pPr>
        <w:pStyle w:val="FirstParagraph"/>
      </w:pPr>
      <w:r>
        <w:t xml:space="preserve">As an Education Administrator in Ivory Coast Abidjan, I have always emphasized the importance of cultural relevance in education. My work has focused on bridging the gap between urban and rural educational systems, ensuring that students in Abidjan and surrounding areas have access to equitable resources. I am a strong advocate for teacher training, community engagement, and leveraging technology to improve learning outcomes. My career is guided by the belief that education is a cornerstone of national development, particularly in Ivory Coast’s growing economy.</w:t>
      </w:r>
    </w:p>
    <w:bookmarkEnd w:id="31"/>
    <w:bookmarkStart w:id="32" w:name="references"/>
    <w:p>
      <w:pPr>
        <w:pStyle w:val="Heading2"/>
      </w:pPr>
      <w:r>
        <w:t xml:space="preserve">References</w:t>
      </w:r>
    </w:p>
    <w:p>
      <w:pPr>
        <w:pStyle w:val="FirstParagraph"/>
      </w:pPr>
      <w:r>
        <w:t xml:space="preserve">Available upon request. Contact: amadou.koffi@educationci.org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2026-07-23T09:41:11Z</dcterms:created>
  <dcterms:modified xsi:type="dcterms:W3CDTF">2026-07-23T09:41:11Z</dcterms:modified>
</cp:coreProperties>
</file>

<file path=docProps/custom.xml><?xml version="1.0" encoding="utf-8"?>
<Properties xmlns="http://schemas.openxmlformats.org/officeDocument/2006/custom-properties" xmlns:vt="http://schemas.openxmlformats.org/officeDocument/2006/docPropsVTypes"/>
</file>