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bookmarkStart w:id="32" w:name="curriculum-vitae"/>
    <w:p>
      <w:pPr>
        <w:pStyle w:val="Heading1"/>
      </w:pPr>
      <w:r>
        <w:t xml:space="preserve">Curriculum Vitae</w:t>
      </w:r>
    </w:p>
    <w:p>
      <w:pPr>
        <w:pStyle w:val="FirstParagraph"/>
      </w:pPr>
      <w:r>
        <w:rPr>
          <w:bCs/>
          <w:b/>
        </w:rPr>
        <w:t xml:space="preserve">Name:</w:t>
      </w:r>
      <w:r>
        <w:t xml:space="preserve"> </w:t>
      </w:r>
      <w:r>
        <w:t xml:space="preserve">Yuki Tanaka</w:t>
      </w:r>
      <w:r>
        <w:br/>
      </w:r>
      <w:r>
        <w:rPr>
          <w:bCs/>
          <w:b/>
        </w:rPr>
        <w:t xml:space="preserve">Contact:</w:t>
      </w:r>
      <w:r>
        <w:t xml:space="preserve"> </w:t>
      </w:r>
      <w:r>
        <w:t xml:space="preserve">yuki.tanaka@example.com | +81 3-1234-5678</w:t>
      </w:r>
      <w:r>
        <w:br/>
      </w:r>
      <w:r>
        <w:rPr>
          <w:bCs/>
          <w:b/>
        </w:rPr>
        <w:t xml:space="preserve">Location:</w:t>
      </w:r>
      <w:r>
        <w:t xml:space="preserve"> </w:t>
      </w:r>
      <w:r>
        <w:t xml:space="preserve">Tokyo, Japan</w:t>
      </w:r>
    </w:p>
    <w:bookmarkStart w:id="20" w:name="objective"/>
    <w:p>
      <w:pPr>
        <w:pStyle w:val="Heading2"/>
      </w:pPr>
      <w:r>
        <w:t xml:space="preserve">Objective</w:t>
      </w:r>
    </w:p>
    <w:p>
      <w:pPr>
        <w:pStyle w:val="FirstParagraph"/>
      </w:pPr>
      <w:r>
        <w:t xml:space="preserve">A dedicated and experienced Education Administrator with over a decade of expertise in managing educational institutions and policies in Japan, particularly in Tokyo. Committed to advancing quality education through innovative curriculum development, staff leadership, and fostering inclusive learning environments. Seeking opportunities to contribute to the growth of Tokyo’s education sector while aligning with Japanese cultural and academic standards.</w:t>
      </w:r>
    </w:p>
    <w:bookmarkEnd w:id="20"/>
    <w:bookmarkStart w:id="21" w:name="professional-summary"/>
    <w:p>
      <w:pPr>
        <w:pStyle w:val="Heading2"/>
      </w:pPr>
      <w:r>
        <w:t xml:space="preserve">Professional Summary</w:t>
      </w:r>
    </w:p>
    <w:p>
      <w:pPr>
        <w:pStyle w:val="FirstParagraph"/>
      </w:pPr>
      <w:r>
        <w:t xml:space="preserve">As an Education Administrator in Japan, I have specialized in optimizing educational systems through strategic planning, policy implementation, and stakeholder collaboration. My career has focused on enhancing student outcomes, supporting educators, and ensuring compliance with Japan’s Ministry of Education (MEXT) guidelines. With a strong background in curriculum design and administrative leadership, I have successfully managed schools and district-level initiatives in Tokyo. My work emphasizes the integration of technology in education, cultural sensitivity, and adherence to Japan’s unique educational philosophy.</w:t>
      </w:r>
    </w:p>
    <w:bookmarkEnd w:id="21"/>
    <w:bookmarkStart w:id="22" w:name="education"/>
    <w:p>
      <w:pPr>
        <w:pStyle w:val="Heading2"/>
      </w:pPr>
      <w:r>
        <w:t xml:space="preserve">Education</w:t>
      </w:r>
    </w:p>
    <w:p>
      <w:pPr>
        <w:numPr>
          <w:ilvl w:val="0"/>
          <w:numId w:val="1001"/>
        </w:numPr>
        <w:pStyle w:val="Compact"/>
      </w:pPr>
      <w:r>
        <w:rPr>
          <w:bCs/>
          <w:b/>
        </w:rPr>
        <w:t xml:space="preserve">Master of Education (MEd) in Educational Leadership</w:t>
      </w:r>
      <w:r>
        <w:br/>
      </w:r>
      <w:r>
        <w:t xml:space="preserve">Kyoto University, Japan</w:t>
      </w:r>
      <w:r>
        <w:br/>
      </w:r>
      <w:r>
        <w:t xml:space="preserve">Graduated: 2015</w:t>
      </w:r>
    </w:p>
    <w:p>
      <w:pPr>
        <w:numPr>
          <w:ilvl w:val="0"/>
          <w:numId w:val="1001"/>
        </w:numPr>
        <w:pStyle w:val="Compact"/>
      </w:pPr>
      <w:r>
        <w:rPr>
          <w:bCs/>
          <w:b/>
        </w:rPr>
        <w:t xml:space="preserve">Bachelor of Arts in Japanese Studies and Education</w:t>
      </w:r>
      <w:r>
        <w:br/>
      </w:r>
      <w:r>
        <w:t xml:space="preserve">Tokyo Metropolitan University, Japan</w:t>
      </w:r>
      <w:r>
        <w:br/>
      </w:r>
      <w:r>
        <w:t xml:space="preserve">Graduated: 2012</w:t>
      </w:r>
    </w:p>
    <w:bookmarkEnd w:id="22"/>
    <w:bookmarkStart w:id="26" w:name="professional-experience"/>
    <w:p>
      <w:pPr>
        <w:pStyle w:val="Heading2"/>
      </w:pPr>
      <w:r>
        <w:t xml:space="preserve">Professional Experience</w:t>
      </w:r>
    </w:p>
    <w:bookmarkStart w:id="23" w:name="X3484e85b70f6190939c11a6c88ec625ea29814f"/>
    <w:p>
      <w:pPr>
        <w:pStyle w:val="Heading3"/>
      </w:pPr>
      <w:r>
        <w:t xml:space="preserve">Education Administrator | Tokyo Metropolitan Board of Education</w:t>
      </w:r>
    </w:p>
    <w:p>
      <w:pPr>
        <w:pStyle w:val="FirstParagraph"/>
      </w:pPr>
      <w:r>
        <w:rPr>
          <w:iCs/>
          <w:i/>
        </w:rPr>
        <w:t xml:space="preserve">April 2018 – Present</w:t>
      </w:r>
    </w:p>
    <w:p>
      <w:pPr>
        <w:numPr>
          <w:ilvl w:val="0"/>
          <w:numId w:val="1002"/>
        </w:numPr>
        <w:pStyle w:val="Compact"/>
      </w:pPr>
      <w:r>
        <w:t xml:space="preserve">Oversee the development and implementation of curricula for public schools in Tokyo, ensuring alignment with MEXT standards and local educational priorities.</w:t>
      </w:r>
    </w:p>
    <w:p>
      <w:pPr>
        <w:numPr>
          <w:ilvl w:val="0"/>
          <w:numId w:val="1002"/>
        </w:numPr>
        <w:pStyle w:val="Compact"/>
      </w:pPr>
      <w:r>
        <w:t xml:space="preserve">Lead a team of 50+ educators in training programs to enhance teaching methodologies, with a focus on STEM education and digital literacy.</w:t>
      </w:r>
    </w:p>
    <w:p>
      <w:pPr>
        <w:numPr>
          <w:ilvl w:val="0"/>
          <w:numId w:val="1002"/>
        </w:numPr>
        <w:pStyle w:val="Compact"/>
      </w:pPr>
      <w:r>
        <w:t xml:space="preserve">Collaborate with municipal authorities to allocate resources effectively, including budget management for school infrastructure and technology upgrades.</w:t>
      </w:r>
    </w:p>
    <w:p>
      <w:pPr>
        <w:numPr>
          <w:ilvl w:val="0"/>
          <w:numId w:val="1002"/>
        </w:numPr>
        <w:pStyle w:val="Compact"/>
      </w:pPr>
      <w:r>
        <w:t xml:space="preserve">Implement initiatives to improve student engagement, such as after-school programs and partnerships with local businesses for vocational training.</w:t>
      </w:r>
    </w:p>
    <w:p>
      <w:pPr>
        <w:numPr>
          <w:ilvl w:val="0"/>
          <w:numId w:val="1002"/>
        </w:numPr>
        <w:pStyle w:val="Compact"/>
      </w:pPr>
      <w:r>
        <w:t xml:space="preserve">Conduct annual performance evaluations of school principals and teachers, fostering a culture of continuous improvement.</w:t>
      </w:r>
    </w:p>
    <w:bookmarkEnd w:id="23"/>
    <w:bookmarkStart w:id="24" w:name="X40b191a798043201de17e3dabd5f8d2adf6c5e6"/>
    <w:p>
      <w:pPr>
        <w:pStyle w:val="Heading3"/>
      </w:pPr>
      <w:r>
        <w:t xml:space="preserve">Senior Curriculum Developer | Tokyo International School</w:t>
      </w:r>
    </w:p>
    <w:p>
      <w:pPr>
        <w:pStyle w:val="FirstParagraph"/>
      </w:pPr>
      <w:r>
        <w:rPr>
          <w:iCs/>
          <w:i/>
        </w:rPr>
        <w:t xml:space="preserve">January 2014 – March 2018</w:t>
      </w:r>
    </w:p>
    <w:p>
      <w:pPr>
        <w:numPr>
          <w:ilvl w:val="0"/>
          <w:numId w:val="1003"/>
        </w:numPr>
        <w:pStyle w:val="Compact"/>
      </w:pPr>
      <w:r>
        <w:t xml:space="preserve">Designed and revised curricula for bilingual education programs, integrating Japanese and English language instruction to meet global academic benchmarks.</w:t>
      </w:r>
    </w:p>
    <w:p>
      <w:pPr>
        <w:numPr>
          <w:ilvl w:val="0"/>
          <w:numId w:val="1003"/>
        </w:numPr>
        <w:pStyle w:val="Compact"/>
      </w:pPr>
      <w:r>
        <w:t xml:space="preserve">Developed assessment frameworks that reflected Japan’s educational goals while incorporating international best practices.</w:t>
      </w:r>
    </w:p>
    <w:p>
      <w:pPr>
        <w:numPr>
          <w:ilvl w:val="0"/>
          <w:numId w:val="1003"/>
        </w:numPr>
        <w:pStyle w:val="Compact"/>
      </w:pPr>
      <w:r>
        <w:t xml:space="preserve">Provided professional development workshops for teachers on pedagogical strategies tailored to Tokyo’s diverse student population.</w:t>
      </w:r>
    </w:p>
    <w:p>
      <w:pPr>
        <w:numPr>
          <w:ilvl w:val="0"/>
          <w:numId w:val="1003"/>
        </w:numPr>
        <w:pStyle w:val="Compact"/>
      </w:pPr>
      <w:r>
        <w:t xml:space="preserve">Facilitated communication between schools, parents, and the community to ensure transparency and alignment with educational objectives.</w:t>
      </w:r>
    </w:p>
    <w:bookmarkEnd w:id="24"/>
    <w:bookmarkStart w:id="25" w:name="assistant-principal-tokyo-high-school"/>
    <w:p>
      <w:pPr>
        <w:pStyle w:val="Heading3"/>
      </w:pPr>
      <w:r>
        <w:t xml:space="preserve">Assistant Principal | Tokyo High School</w:t>
      </w:r>
    </w:p>
    <w:p>
      <w:pPr>
        <w:pStyle w:val="FirstParagraph"/>
      </w:pPr>
      <w:r>
        <w:rPr>
          <w:iCs/>
          <w:i/>
        </w:rPr>
        <w:t xml:space="preserve">July 2010 – December 2013</w:t>
      </w:r>
    </w:p>
    <w:p>
      <w:pPr>
        <w:numPr>
          <w:ilvl w:val="0"/>
          <w:numId w:val="1004"/>
        </w:numPr>
        <w:pStyle w:val="Compact"/>
      </w:pPr>
      <w:r>
        <w:t xml:space="preserve">Managed daily school operations, including student discipline, staff supervision, and facility maintenance.</w:t>
      </w:r>
    </w:p>
    <w:p>
      <w:pPr>
        <w:numPr>
          <w:ilvl w:val="0"/>
          <w:numId w:val="1004"/>
        </w:numPr>
        <w:pStyle w:val="Compact"/>
      </w:pPr>
      <w:r>
        <w:t xml:space="preserve">Spearheaded the adoption of a new grading system to improve academic accountability and student performance tracking.</w:t>
      </w:r>
    </w:p>
    <w:p>
      <w:pPr>
        <w:numPr>
          <w:ilvl w:val="0"/>
          <w:numId w:val="1004"/>
        </w:numPr>
        <w:pStyle w:val="Compact"/>
      </w:pPr>
      <w:r>
        <w:t xml:space="preserve">Championed initiatives to support students with special needs, ensuring compliance with Japan’s Inclusive Education Act.</w:t>
      </w:r>
    </w:p>
    <w:p>
      <w:pPr>
        <w:numPr>
          <w:ilvl w:val="0"/>
          <w:numId w:val="1004"/>
        </w:numPr>
        <w:pStyle w:val="Compact"/>
      </w:pPr>
      <w:r>
        <w:t xml:space="preserve">Organized cultural events and extracurricular activities that strengthened school spirit and community ties in Tokyo.</w:t>
      </w:r>
    </w:p>
    <w:bookmarkEnd w:id="25"/>
    <w:bookmarkEnd w:id="26"/>
    <w:bookmarkStart w:id="27" w:name="skills"/>
    <w:p>
      <w:pPr>
        <w:pStyle w:val="Heading2"/>
      </w:pPr>
      <w:r>
        <w:t xml:space="preserve">Skills</w:t>
      </w:r>
    </w:p>
    <w:p>
      <w:pPr>
        <w:numPr>
          <w:ilvl w:val="0"/>
          <w:numId w:val="1005"/>
        </w:numPr>
        <w:pStyle w:val="Compact"/>
      </w:pPr>
      <w:r>
        <w:t xml:space="preserve">Curriculum Development and Evaluation</w:t>
      </w:r>
    </w:p>
    <w:p>
      <w:pPr>
        <w:numPr>
          <w:ilvl w:val="0"/>
          <w:numId w:val="1005"/>
        </w:numPr>
        <w:pStyle w:val="Compact"/>
      </w:pPr>
      <w:r>
        <w:t xml:space="preserve">Educational Policy Analysis (MEXT Standards)</w:t>
      </w:r>
    </w:p>
    <w:p>
      <w:pPr>
        <w:numPr>
          <w:ilvl w:val="0"/>
          <w:numId w:val="1005"/>
        </w:numPr>
        <w:pStyle w:val="Compact"/>
      </w:pPr>
      <w:r>
        <w:t xml:space="preserve">Administrative Leadership and Strategic Planning</w:t>
      </w:r>
    </w:p>
    <w:p>
      <w:pPr>
        <w:numPr>
          <w:ilvl w:val="0"/>
          <w:numId w:val="1005"/>
        </w:numPr>
        <w:pStyle w:val="Compact"/>
      </w:pPr>
      <w:r>
        <w:t xml:space="preserve">Cross-Cultural Communication (Japanese and English Proficiency)</w:t>
      </w:r>
    </w:p>
    <w:p>
      <w:pPr>
        <w:numPr>
          <w:ilvl w:val="0"/>
          <w:numId w:val="1005"/>
        </w:numPr>
        <w:pStyle w:val="Compact"/>
      </w:pPr>
      <w:r>
        <w:t xml:space="preserve">Data-Driven Decision Making</w:t>
      </w:r>
    </w:p>
    <w:p>
      <w:pPr>
        <w:numPr>
          <w:ilvl w:val="0"/>
          <w:numId w:val="1005"/>
        </w:numPr>
        <w:pStyle w:val="Compact"/>
      </w:pPr>
      <w:r>
        <w:t xml:space="preserve">Stakeholder Engagement and Community Relations</w:t>
      </w:r>
    </w:p>
    <w:bookmarkEnd w:id="27"/>
    <w:bookmarkStart w:id="28" w:name="certifications"/>
    <w:p>
      <w:pPr>
        <w:pStyle w:val="Heading2"/>
      </w:pPr>
      <w:r>
        <w:t xml:space="preserve">Certifications</w:t>
      </w:r>
    </w:p>
    <w:p>
      <w:pPr>
        <w:numPr>
          <w:ilvl w:val="0"/>
          <w:numId w:val="1006"/>
        </w:numPr>
        <w:pStyle w:val="Compact"/>
      </w:pPr>
      <w:r>
        <w:rPr>
          <w:bCs/>
          <w:b/>
        </w:rPr>
        <w:t xml:space="preserve">MEXT School Administrator Qualification (2017)</w:t>
      </w:r>
    </w:p>
    <w:p>
      <w:pPr>
        <w:numPr>
          <w:ilvl w:val="0"/>
          <w:numId w:val="1006"/>
        </w:numPr>
        <w:pStyle w:val="Compact"/>
      </w:pPr>
      <w:r>
        <w:rPr>
          <w:bCs/>
          <w:b/>
        </w:rPr>
        <w:t xml:space="preserve">Japanese Language Proficiency Test (JLPT) N1 (2015)</w:t>
      </w:r>
    </w:p>
    <w:p>
      <w:pPr>
        <w:numPr>
          <w:ilvl w:val="0"/>
          <w:numId w:val="1006"/>
        </w:numPr>
        <w:pStyle w:val="Compact"/>
      </w:pPr>
      <w:r>
        <w:rPr>
          <w:bCs/>
          <w:b/>
        </w:rPr>
        <w:t xml:space="preserve">Certified Educational Leadership Program (CEL) – Tokyo University of Education, 2016</w:t>
      </w:r>
    </w:p>
    <w:bookmarkEnd w:id="28"/>
    <w:bookmarkStart w:id="29" w:name="publications-and-presentations"/>
    <w:p>
      <w:pPr>
        <w:pStyle w:val="Heading2"/>
      </w:pPr>
      <w:r>
        <w:t xml:space="preserve">Publications and Presentations</w:t>
      </w:r>
    </w:p>
    <w:p>
      <w:pPr>
        <w:numPr>
          <w:ilvl w:val="0"/>
          <w:numId w:val="1007"/>
        </w:numPr>
        <w:pStyle w:val="Compact"/>
      </w:pPr>
      <w:r>
        <w:t xml:space="preserve">"Innovating Curriculum for Global Competence in Tokyo Schools" – Presented at the Japan Association of Educational Administrators Conference, 2021.</w:t>
      </w:r>
    </w:p>
    <w:p>
      <w:pPr>
        <w:numPr>
          <w:ilvl w:val="0"/>
          <w:numId w:val="1007"/>
        </w:numPr>
        <w:pStyle w:val="Compact"/>
      </w:pPr>
      <w:r>
        <w:t xml:space="preserve">"Bridging Cultural and Academic Gaps: A Case Study of Bilingual Education in Tokyo" – Published in the Journal of Japanese Educational Research, 2019.</w:t>
      </w:r>
    </w:p>
    <w:bookmarkEnd w:id="29"/>
    <w:bookmarkStart w:id="30" w:name="community-involvement"/>
    <w:p>
      <w:pPr>
        <w:pStyle w:val="Heading2"/>
      </w:pPr>
      <w:r>
        <w:t xml:space="preserve">Community Involvement</w:t>
      </w:r>
    </w:p>
    <w:p>
      <w:pPr>
        <w:numPr>
          <w:ilvl w:val="0"/>
          <w:numId w:val="1008"/>
        </w:numPr>
        <w:pStyle w:val="Compact"/>
      </w:pPr>
      <w:r>
        <w:t xml:space="preserve">Served on the Tokyo Education Council (2017–2021), advising on policy reforms for public schools.</w:t>
      </w:r>
    </w:p>
    <w:p>
      <w:pPr>
        <w:numPr>
          <w:ilvl w:val="0"/>
          <w:numId w:val="1008"/>
        </w:numPr>
        <w:pStyle w:val="Compact"/>
      </w:pPr>
      <w:r>
        <w:t xml:space="preserve">Volunteer mentor for aspiring educators through the Japan Teachers’ Association, supporting professional growth in Tokyo.</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Education Administrator role in Japan, with a focus on Tokyo’s educational landscape. It emphasizes expertise in curriculum management, administrative leadership, and alignment with Japanese educational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Japan Tokyo</dc:title>
  <dc:creator/>
  <dc:language>en</dc:language>
  <cp:keywords/>
  <dcterms:created xsi:type="dcterms:W3CDTF">2026-07-21T03:00:28Z</dcterms:created>
  <dcterms:modified xsi:type="dcterms:W3CDTF">2026-07-21T03:00:28Z</dcterms:modified>
</cp:coreProperties>
</file>

<file path=docProps/custom.xml><?xml version="1.0" encoding="utf-8"?>
<Properties xmlns="http://schemas.openxmlformats.org/officeDocument/2006/custom-properties" xmlns:vt="http://schemas.openxmlformats.org/officeDocument/2006/docPropsVTypes"/>
</file>