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Kazakhstan</w:t>
      </w:r>
      <w:r>
        <w:t xml:space="preserve"> </w:t>
      </w:r>
      <w:r>
        <w:t xml:space="preserve">Almaty</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Almaty, Kazakhstan</w:t>
      </w:r>
      <w:r>
        <w:br/>
      </w:r>
      <w:r>
        <w:rPr>
          <w:bCs/>
          <w:b/>
        </w:rPr>
        <w:t xml:space="preserve">Email:</w:t>
      </w:r>
      <w:r>
        <w:t xml:space="preserve"> </w:t>
      </w:r>
      <w:r>
        <w:t xml:space="preserve">[your.email@example.com]</w:t>
      </w:r>
      <w:r>
        <w:br/>
      </w:r>
      <w:r>
        <w:rPr>
          <w:bCs/>
          <w:b/>
        </w:rPr>
        <w:t xml:space="preserve">Phone:</w:t>
      </w:r>
      <w:r>
        <w:t xml:space="preserve"> </w:t>
      </w:r>
      <w:r>
        <w:t xml:space="preserve">+7 (123) 456-7890</w:t>
      </w:r>
      <w:r>
        <w:br/>
      </w: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results-driven Education Administrator with over [X years] of experience in managing educational institutions, curriculum development, and administrative operations within the dynamic landscape of Kazakhstan Almaty. Proven expertise in fostering academic excellence, optimizing institutional efficiency, and aligning educational practices with national standards. Committed to advancing quality education through innovative leadership and community engagement. Strong understanding of the unique challenges and opportunities in Kazakhstan’s education sector, particularly in Almaty’s diverse urban environment.</w:t>
      </w:r>
    </w:p>
    <w:bookmarkEnd w:id="20"/>
    <w:bookmarkStart w:id="21" w:name="education"/>
    <w:p>
      <w:pPr>
        <w:pStyle w:val="Heading2"/>
      </w:pPr>
      <w:r>
        <w:t xml:space="preserve">Education</w:t>
      </w:r>
    </w:p>
    <w:p>
      <w:pPr>
        <w:numPr>
          <w:ilvl w:val="0"/>
          <w:numId w:val="1001"/>
        </w:numPr>
        <w:pStyle w:val="Compact"/>
      </w:pPr>
      <w:r>
        <w:rPr>
          <w:bCs/>
          <w:b/>
        </w:rPr>
        <w:t xml:space="preserve">Master of Education (M.Ed.) in Educational Administration</w:t>
      </w:r>
      <w:r>
        <w:br/>
      </w:r>
      <w:r>
        <w:t xml:space="preserve">[University Name], Almaty, Kazakhstan</w:t>
      </w:r>
      <w:r>
        <w:br/>
      </w:r>
      <w:r>
        <w:t xml:space="preserve">Graduation Year: [Year]</w:t>
      </w:r>
    </w:p>
    <w:p>
      <w:pPr>
        <w:numPr>
          <w:ilvl w:val="0"/>
          <w:numId w:val="1001"/>
        </w:numPr>
        <w:pStyle w:val="Compact"/>
      </w:pPr>
      <w:r>
        <w:rPr>
          <w:bCs/>
          <w:b/>
        </w:rPr>
        <w:t xml:space="preserve">Bachelor of Arts in Pedagogy</w:t>
      </w:r>
      <w:r>
        <w:br/>
      </w:r>
      <w:r>
        <w:t xml:space="preserve">[University Name], Almaty, Kazakhstan</w:t>
      </w:r>
      <w:r>
        <w:br/>
      </w:r>
      <w:r>
        <w:t xml:space="preserve">Graduation Year: [Year]</w:t>
      </w:r>
    </w:p>
    <w:p>
      <w:pPr>
        <w:numPr>
          <w:ilvl w:val="0"/>
          <w:numId w:val="1001"/>
        </w:numPr>
        <w:pStyle w:val="Compact"/>
      </w:pPr>
      <w:r>
        <w:rPr>
          <w:bCs/>
          <w:b/>
        </w:rPr>
        <w:t xml:space="preserve">Certification in Educational Leadership and Management</w:t>
      </w:r>
      <w:r>
        <w:br/>
      </w:r>
      <w:r>
        <w:t xml:space="preserve">[Institute Name], Almaty, Kazakhstan</w:t>
      </w:r>
      <w:r>
        <w:br/>
      </w:r>
      <w:r>
        <w:t xml:space="preserve">Completion Year: [Year]</w:t>
      </w:r>
    </w:p>
    <w:bookmarkEnd w:id="21"/>
    <w:bookmarkStart w:id="25"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bCs/>
          <w:b/>
        </w:rPr>
        <w:t xml:space="preserve">[School/Institution Name]</w:t>
      </w:r>
      <w:r>
        <w:t xml:space="preserve">, Almaty, Kazakhstan</w:t>
      </w:r>
      <w:r>
        <w:br/>
      </w:r>
      <w:r>
        <w:rPr>
          <w:iCs/>
          <w:i/>
        </w:rPr>
        <w:t xml:space="preserve">[Start Date] – [End Date]</w:t>
      </w:r>
    </w:p>
    <w:p>
      <w:pPr>
        <w:numPr>
          <w:ilvl w:val="0"/>
          <w:numId w:val="1002"/>
        </w:numPr>
        <w:pStyle w:val="Compact"/>
      </w:pPr>
      <w:r>
        <w:t xml:space="preserve">Oversee daily operations of a K-12 school, ensuring compliance with national educational standards and Kazakhstani government regulations.</w:t>
      </w:r>
    </w:p>
    <w:p>
      <w:pPr>
        <w:numPr>
          <w:ilvl w:val="0"/>
          <w:numId w:val="1002"/>
        </w:numPr>
        <w:pStyle w:val="Compact"/>
      </w:pPr>
      <w:r>
        <w:t xml:space="preserve">Develop and implement curriculum frameworks aligned with the Ministry of Education’s guidelines, integrating technology and inclusive practices to enhance student learning outcomes.</w:t>
      </w:r>
    </w:p>
    <w:p>
      <w:pPr>
        <w:numPr>
          <w:ilvl w:val="0"/>
          <w:numId w:val="1002"/>
        </w:numPr>
        <w:pStyle w:val="Compact"/>
      </w:pPr>
      <w:r>
        <w:t xml:space="preserve">Lead staff development programs, including workshops on pedagogical strategies and classroom management tailored for Almaty’s multicultural student population.</w:t>
      </w:r>
    </w:p>
    <w:p>
      <w:pPr>
        <w:numPr>
          <w:ilvl w:val="0"/>
          <w:numId w:val="1002"/>
        </w:numPr>
        <w:pStyle w:val="Compact"/>
      </w:pPr>
      <w:r>
        <w:t xml:space="preserve">Collaborate with local authorities in Kazakhstan Almaty to secure funding for infrastructure upgrades and extracurricular initiatives, improving school facilities and student engagement.</w:t>
      </w:r>
    </w:p>
    <w:p>
      <w:pPr>
        <w:numPr>
          <w:ilvl w:val="0"/>
          <w:numId w:val="1002"/>
        </w:numPr>
        <w:pStyle w:val="Compact"/>
      </w:pPr>
      <w:r>
        <w:t xml:space="preserve">Monitor academic performance metrics, identifying areas for improvement and establishing data-driven strategies to boost graduation rates and test scores.</w:t>
      </w:r>
    </w:p>
    <w:bookmarkEnd w:id="22"/>
    <w:bookmarkStart w:id="23" w:name="academic-coordinator"/>
    <w:p>
      <w:pPr>
        <w:pStyle w:val="Heading3"/>
      </w:pPr>
      <w:r>
        <w:t xml:space="preserve">Academic Coordinator</w:t>
      </w:r>
    </w:p>
    <w:p>
      <w:pPr>
        <w:pStyle w:val="FirstParagraph"/>
      </w:pPr>
      <w:r>
        <w:rPr>
          <w:bCs/>
          <w:b/>
        </w:rPr>
        <w:t xml:space="preserve">[Another Institution Name]</w:t>
      </w:r>
      <w:r>
        <w:t xml:space="preserve">, Almaty, Kazakhstan</w:t>
      </w:r>
      <w:r>
        <w:br/>
      </w:r>
      <w:r>
        <w:rPr>
          <w:iCs/>
          <w:i/>
        </w:rPr>
        <w:t xml:space="preserve">[Start Date] – [End Date]</w:t>
      </w:r>
    </w:p>
    <w:p>
      <w:pPr>
        <w:numPr>
          <w:ilvl w:val="0"/>
          <w:numId w:val="1003"/>
        </w:numPr>
        <w:pStyle w:val="Compact"/>
      </w:pPr>
      <w:r>
        <w:t xml:space="preserve">Managed the development of interdisciplinary curricula for higher education institutions, focusing on aligning programs with global educational trends while respecting local cultural contexts in Kazakhstan Almaty.</w:t>
      </w:r>
    </w:p>
    <w:p>
      <w:pPr>
        <w:numPr>
          <w:ilvl w:val="0"/>
          <w:numId w:val="1003"/>
        </w:numPr>
        <w:pStyle w:val="Compact"/>
      </w:pPr>
      <w:r>
        <w:t xml:space="preserve">Coordinated with faculty to ensure adherence to accreditation standards, facilitating internal audits and continuous improvement processes.</w:t>
      </w:r>
    </w:p>
    <w:p>
      <w:pPr>
        <w:numPr>
          <w:ilvl w:val="0"/>
          <w:numId w:val="1003"/>
        </w:numPr>
        <w:pStyle w:val="Compact"/>
      </w:pPr>
      <w:r>
        <w:t xml:space="preserve">Initiated partnerships between the institution and local businesses in Almaty to create internship opportunities for students, strengthening ties between education and industry.</w:t>
      </w:r>
    </w:p>
    <w:p>
      <w:pPr>
        <w:numPr>
          <w:ilvl w:val="0"/>
          <w:numId w:val="1003"/>
        </w:numPr>
        <w:pStyle w:val="Compact"/>
      </w:pPr>
      <w:r>
        <w:t xml:space="preserve">Directed the implementation of digital learning platforms, enhancing accessibility for remote learners in rural areas of Kazakhstan while supporting urban centers like Almaty.</w:t>
      </w:r>
    </w:p>
    <w:bookmarkEnd w:id="23"/>
    <w:bookmarkStart w:id="24" w:name="Xc984577bb78e05afa6bd994ef9da9372c2ab34b"/>
    <w:p>
      <w:pPr>
        <w:pStyle w:val="Heading3"/>
      </w:pPr>
      <w:r>
        <w:t xml:space="preserve">Project Manager – Education Reform Initiative</w:t>
      </w:r>
    </w:p>
    <w:p>
      <w:pPr>
        <w:pStyle w:val="FirstParagraph"/>
      </w:pPr>
      <w:r>
        <w:rPr>
          <w:bCs/>
          <w:b/>
        </w:rPr>
        <w:t xml:space="preserve">[Organization Name]</w:t>
      </w:r>
      <w:r>
        <w:t xml:space="preserve">, Almaty, Kazakhstan</w:t>
      </w:r>
      <w:r>
        <w:br/>
      </w:r>
      <w:r>
        <w:rPr>
          <w:iCs/>
          <w:i/>
        </w:rPr>
        <w:t xml:space="preserve">[Start Date] – [End Date]</w:t>
      </w:r>
    </w:p>
    <w:p>
      <w:pPr>
        <w:numPr>
          <w:ilvl w:val="0"/>
          <w:numId w:val="1004"/>
        </w:numPr>
        <w:pStyle w:val="Compact"/>
      </w:pPr>
      <w:r>
        <w:t xml:space="preserve">Led a team of educators and administrators to redesign school administrative processes, reducing bureaucratic inefficiencies by 30% and improving resource allocation in Almaty schools.</w:t>
      </w:r>
    </w:p>
    <w:p>
      <w:pPr>
        <w:numPr>
          <w:ilvl w:val="0"/>
          <w:numId w:val="1004"/>
        </w:numPr>
        <w:pStyle w:val="Compact"/>
      </w:pPr>
      <w:r>
        <w:t xml:space="preserve">Conducted needs assessments in underprivileged neighborhoods of Kazakhstan Almaty to identify gaps in educational access, resulting in targeted interventions for marginalized communities.</w:t>
      </w:r>
    </w:p>
    <w:p>
      <w:pPr>
        <w:numPr>
          <w:ilvl w:val="0"/>
          <w:numId w:val="1004"/>
        </w:numPr>
        <w:pStyle w:val="Compact"/>
      </w:pPr>
      <w:r>
        <w:t xml:space="preserve">Published reports on best practices for inclusive education, which were adopted by multiple schools across Kazakhstan, particularly emphasizing Almaty’s role as a regional hub for innovation.</w:t>
      </w:r>
    </w:p>
    <w:bookmarkEnd w:id="24"/>
    <w:bookmarkEnd w:id="25"/>
    <w:bookmarkStart w:id="26" w:name="skills"/>
    <w:p>
      <w:pPr>
        <w:pStyle w:val="Heading2"/>
      </w:pPr>
      <w:r>
        <w:t xml:space="preserve">Skills</w:t>
      </w:r>
    </w:p>
    <w:p>
      <w:pPr>
        <w:numPr>
          <w:ilvl w:val="0"/>
          <w:numId w:val="1005"/>
        </w:numPr>
        <w:pStyle w:val="Compact"/>
      </w:pPr>
      <w:r>
        <w:t xml:space="preserve">Curriculum design and evaluation</w:t>
      </w:r>
    </w:p>
    <w:p>
      <w:pPr>
        <w:numPr>
          <w:ilvl w:val="0"/>
          <w:numId w:val="1005"/>
        </w:numPr>
        <w:pStyle w:val="Compact"/>
      </w:pPr>
      <w:r>
        <w:t xml:space="preserve">Staff leadership and professional development</w:t>
      </w:r>
    </w:p>
    <w:p>
      <w:pPr>
        <w:numPr>
          <w:ilvl w:val="0"/>
          <w:numId w:val="1005"/>
        </w:numPr>
        <w:pStyle w:val="Compact"/>
      </w:pPr>
      <w:r>
        <w:t xml:space="preserve">Data analysis for educational performance metrics</w:t>
      </w:r>
    </w:p>
    <w:p>
      <w:pPr>
        <w:numPr>
          <w:ilvl w:val="0"/>
          <w:numId w:val="1005"/>
        </w:numPr>
        <w:pStyle w:val="Compact"/>
      </w:pPr>
      <w:r>
        <w:t xml:space="preserve">Stakeholder engagement (government, parents, community)</w:t>
      </w:r>
    </w:p>
    <w:p>
      <w:pPr>
        <w:numPr>
          <w:ilvl w:val="0"/>
          <w:numId w:val="1005"/>
        </w:numPr>
        <w:pStyle w:val="Compact"/>
      </w:pPr>
      <w:r>
        <w:t xml:space="preserve">Project management and budgeting</w:t>
      </w:r>
    </w:p>
    <w:p>
      <w:pPr>
        <w:numPr>
          <w:ilvl w:val="0"/>
          <w:numId w:val="1005"/>
        </w:numPr>
        <w:pStyle w:val="Compact"/>
      </w:pPr>
      <w:r>
        <w:t xml:space="preserve">Kazakhstani education policy frameworks</w:t>
      </w:r>
    </w:p>
    <w:p>
      <w:pPr>
        <w:numPr>
          <w:ilvl w:val="0"/>
          <w:numId w:val="1005"/>
        </w:numPr>
        <w:pStyle w:val="Compact"/>
      </w:pPr>
      <w:r>
        <w:t xml:space="preserve">Fluency in Kazakh, Russian, and English</w:t>
      </w:r>
    </w:p>
    <w:bookmarkEnd w:id="26"/>
    <w:bookmarkStart w:id="27" w:name="certifications-trainings"/>
    <w:p>
      <w:pPr>
        <w:pStyle w:val="Heading2"/>
      </w:pPr>
      <w:r>
        <w:t xml:space="preserve">Certifications &amp; Trainings</w:t>
      </w:r>
    </w:p>
    <w:p>
      <w:pPr>
        <w:numPr>
          <w:ilvl w:val="0"/>
          <w:numId w:val="1006"/>
        </w:numPr>
        <w:pStyle w:val="Compact"/>
      </w:pPr>
      <w:r>
        <w:t xml:space="preserve">Certificate in Educational Policy Analysis, [Institute Name], Almaty (Year)</w:t>
      </w:r>
    </w:p>
    <w:p>
      <w:pPr>
        <w:numPr>
          <w:ilvl w:val="0"/>
          <w:numId w:val="1006"/>
        </w:numPr>
        <w:pStyle w:val="Compact"/>
      </w:pPr>
      <w:r>
        <w:t xml:space="preserve">Advanced Training in School Leadership, [Organization Name], Kazakhstan (Year)</w:t>
      </w:r>
    </w:p>
    <w:p>
      <w:pPr>
        <w:numPr>
          <w:ilvl w:val="0"/>
          <w:numId w:val="1006"/>
        </w:numPr>
        <w:pStyle w:val="Compact"/>
      </w:pPr>
      <w:r>
        <w:t xml:space="preserve">Google for Education Certified Trainer (Year)</w:t>
      </w:r>
    </w:p>
    <w:bookmarkEnd w:id="27"/>
    <w:bookmarkStart w:id="28" w:name="languages"/>
    <w:p>
      <w:pPr>
        <w:pStyle w:val="Heading2"/>
      </w:pPr>
      <w:r>
        <w:t xml:space="preserve">Languages</w:t>
      </w:r>
    </w:p>
    <w:p>
      <w:pPr>
        <w:numPr>
          <w:ilvl w:val="0"/>
          <w:numId w:val="1007"/>
        </w:numPr>
        <w:pStyle w:val="Compact"/>
      </w:pPr>
      <w:r>
        <w:t xml:space="preserve">Kazakh – Native proficiency</w:t>
      </w:r>
    </w:p>
    <w:p>
      <w:pPr>
        <w:numPr>
          <w:ilvl w:val="0"/>
          <w:numId w:val="1007"/>
        </w:numPr>
        <w:pStyle w:val="Compact"/>
      </w:pPr>
      <w:r>
        <w:t xml:space="preserve">Russian – Professional working proficiency</w:t>
      </w:r>
    </w:p>
    <w:p>
      <w:pPr>
        <w:numPr>
          <w:ilvl w:val="0"/>
          <w:numId w:val="1007"/>
        </w:numPr>
        <w:pStyle w:val="Compact"/>
      </w:pPr>
      <w:r>
        <w:t xml:space="preserve">English – Fluent (IELTS 7.0)</w:t>
      </w:r>
    </w:p>
    <w:bookmarkEnd w:id="28"/>
    <w:bookmarkStart w:id="29" w:name="other-information"/>
    <w:p>
      <w:pPr>
        <w:pStyle w:val="Heading2"/>
      </w:pPr>
      <w:r>
        <w:t xml:space="preserve">Other Information</w:t>
      </w:r>
    </w:p>
    <w:p>
      <w:pPr>
        <w:pStyle w:val="FirstParagraph"/>
      </w:pPr>
      <w:r>
        <w:rPr>
          <w:bCs/>
          <w:b/>
        </w:rPr>
        <w:t xml:space="preserve">Community Involvement:</w:t>
      </w:r>
      <w:r>
        <w:t xml:space="preserve"> </w:t>
      </w:r>
      <w:r>
        <w:t xml:space="preserve">Active member of the Almaty Education Association, contributing to policy discussions and mentorship programs for new administrators in Kazakhstan.</w:t>
      </w:r>
    </w:p>
    <w:p>
      <w:pPr>
        <w:pStyle w:val="BodyText"/>
      </w:pPr>
      <w:r>
        <w:rPr>
          <w:bCs/>
          <w:b/>
        </w:rPr>
        <w:t xml:space="preserve">Publications:</w:t>
      </w:r>
      <w:r>
        <w:t xml:space="preserve"> </w:t>
      </w:r>
      <w:r>
        <w:t xml:space="preserve">Co-authored an article titled "Innovative Approaches to Teacher Training in Kazakhstan Almaty" published in the Journal of Educational Research (Year).</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Kazakhstan Almaty</dc:title>
  <dc:creator/>
  <dc:language>en</dc:language>
  <cp:keywords/>
  <dcterms:created xsi:type="dcterms:W3CDTF">2025-12-07T22:13:05Z</dcterms:created>
  <dcterms:modified xsi:type="dcterms:W3CDTF">2025-12-07T22:13:05Z</dcterms:modified>
</cp:coreProperties>
</file>

<file path=docProps/custom.xml><?xml version="1.0" encoding="utf-8"?>
<Properties xmlns="http://schemas.openxmlformats.org/officeDocument/2006/custom-properties" xmlns:vt="http://schemas.openxmlformats.org/officeDocument/2006/docPropsVTypes"/>
</file>