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+95 9 123456789</w:t>
      </w:r>
      <w:r>
        <w:br/>
      </w:r>
      <w:r>
        <w:rPr>
          <w:bCs/>
          <w:b/>
        </w:rPr>
        <w:t xml:space="preserve">Email:</w:t>
      </w:r>
      <w:r>
        <w:t xml:space="preserve"> </w:t>
      </w:r>
      <w:r>
        <w:t xml:space="preserve">johndoe@example.com</w:t>
      </w:r>
      <w:r>
        <w:br/>
      </w:r>
      <w:r>
        <w:rPr>
          <w:bCs/>
          <w:b/>
        </w:rPr>
        <w:t xml:space="preserve">Address:</w:t>
      </w:r>
      <w:r>
        <w:t xml:space="preserve"> </w:t>
      </w:r>
      <w:r>
        <w:t xml:space="preserve">No. 12, Mingalardon Road, Yangon, Myanmar</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and advancing academic standards. Proficient in curriculum development, policy implementation, and stakeholder collaboration within the dynamic educational landscape of Myanmar Yangon. Committed to fostering inclusive learning environments and driving institutional excellence to meet the evolving needs of students, educators, and communities in Myanmar.</w:t>
      </w:r>
    </w:p>
    <w:bookmarkEnd w:id="21"/>
    <w:bookmarkStart w:id="22" w:name="education-background"/>
    <w:p>
      <w:pPr>
        <w:pStyle w:val="Heading2"/>
      </w:pPr>
      <w:r>
        <w:t xml:space="preserve">Education Background</w:t>
      </w:r>
    </w:p>
    <w:p>
      <w:pPr>
        <w:pStyle w:val="FirstParagraph"/>
      </w:pPr>
      <w:r>
        <w:rPr>
          <w:bCs/>
          <w:b/>
        </w:rPr>
        <w:t xml:space="preserve">M.A. in Education Administration</w:t>
      </w:r>
      <w:r>
        <w:br/>
      </w:r>
      <w:r>
        <w:t xml:space="preserve">University of Yangon, Myanmar</w:t>
      </w:r>
      <w:r>
        <w:br/>
      </w:r>
      <w:r>
        <w:t xml:space="preserve">2015 - 2017</w:t>
      </w:r>
      <w:r>
        <w:br/>
      </w:r>
      <w:r>
        <w:t xml:space="preserve">Thesis: "Strategies for Improving Public School Management in Myanmar."</w:t>
      </w:r>
    </w:p>
    <w:p>
      <w:pPr>
        <w:pStyle w:val="BodyText"/>
      </w:pPr>
      <w:r>
        <w:rPr>
          <w:bCs/>
          <w:b/>
        </w:rPr>
        <w:t xml:space="preserve">B.Sc. in Science</w:t>
      </w:r>
      <w:r>
        <w:br/>
      </w:r>
      <w:r>
        <w:t xml:space="preserve">Yangon Institute of Technology, Myanmar</w:t>
      </w:r>
      <w:r>
        <w:br/>
      </w:r>
      <w:r>
        <w:t xml:space="preserve">2011 - 2014</w:t>
      </w:r>
    </w:p>
    <w:bookmarkEnd w:id="22"/>
    <w:bookmarkStart w:id="25"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Myanmar Education Trust (MET)</w:t>
      </w:r>
      <w:r>
        <w:t xml:space="preserve">, Yangon, Myanmar</w:t>
      </w:r>
      <w:r>
        <w:br/>
      </w:r>
      <w:r>
        <w:t xml:space="preserve">January 2018 – Present</w:t>
      </w:r>
    </w:p>
    <w:p>
      <w:pPr>
        <w:numPr>
          <w:ilvl w:val="0"/>
          <w:numId w:val="1001"/>
        </w:numPr>
        <w:pStyle w:val="Compact"/>
      </w:pPr>
      <w:r>
        <w:t xml:space="preserve">Oversee the management and operations of 15 affiliated schools in Yangon, ensuring alignment with national educational standards and institutional goals.</w:t>
      </w:r>
    </w:p>
    <w:p>
      <w:pPr>
        <w:numPr>
          <w:ilvl w:val="0"/>
          <w:numId w:val="1001"/>
        </w:numPr>
        <w:pStyle w:val="Compact"/>
      </w:pPr>
      <w:r>
        <w:t xml:space="preserve">Lead curriculum development initiatives to enhance teaching quality and student performance across all grade levels.</w:t>
      </w:r>
    </w:p>
    <w:p>
      <w:pPr>
        <w:numPr>
          <w:ilvl w:val="0"/>
          <w:numId w:val="1001"/>
        </w:numPr>
        <w:pStyle w:val="Compact"/>
      </w:pPr>
      <w:r>
        <w:t xml:space="preserve">Collaborate with government agencies, non-profit organizations, and local communities to secure funding and resources for school infrastructure upgrades in Myanmar Yangon.</w:t>
      </w:r>
    </w:p>
    <w:p>
      <w:pPr>
        <w:numPr>
          <w:ilvl w:val="0"/>
          <w:numId w:val="1001"/>
        </w:numPr>
        <w:pStyle w:val="Compact"/>
      </w:pPr>
      <w:r>
        <w:t xml:space="preserve">Implement professional development programs for teachers, focusing on innovative pedagogical approaches tailored to the cultural context of Myanmar.</w:t>
      </w:r>
    </w:p>
    <w:p>
      <w:pPr>
        <w:numPr>
          <w:ilvl w:val="0"/>
          <w:numId w:val="1001"/>
        </w:numPr>
        <w:pStyle w:val="Compact"/>
      </w:pPr>
      <w:r>
        <w:t xml:space="preserve">Monitor student outcomes through data-driven assessments and report progress to stakeholders, including parents and policymakers in Yangon.</w:t>
      </w:r>
    </w:p>
    <w:bookmarkEnd w:id="23"/>
    <w:bookmarkStart w:id="24" w:name="assistant-education-officer"/>
    <w:p>
      <w:pPr>
        <w:pStyle w:val="Heading3"/>
      </w:pPr>
      <w:r>
        <w:t xml:space="preserve">Assistant Education Officer</w:t>
      </w:r>
    </w:p>
    <w:p>
      <w:pPr>
        <w:pStyle w:val="FirstParagraph"/>
      </w:pPr>
      <w:r>
        <w:rPr>
          <w:bCs/>
          <w:b/>
        </w:rPr>
        <w:t xml:space="preserve">Yangon Regional Education Department</w:t>
      </w:r>
      <w:r>
        <w:t xml:space="preserve">, Myanmar</w:t>
      </w:r>
      <w:r>
        <w:br/>
      </w:r>
      <w:r>
        <w:t xml:space="preserve">June 2014 – December 2017</w:t>
      </w:r>
    </w:p>
    <w:p>
      <w:pPr>
        <w:numPr>
          <w:ilvl w:val="0"/>
          <w:numId w:val="1002"/>
        </w:numPr>
        <w:pStyle w:val="Compact"/>
      </w:pPr>
      <w:r>
        <w:t xml:space="preserve">Supported the implementation of national education policies, including the revised curriculum for primary and secondary schools in Yangon.</w:t>
      </w:r>
    </w:p>
    <w:p>
      <w:pPr>
        <w:numPr>
          <w:ilvl w:val="0"/>
          <w:numId w:val="1002"/>
        </w:numPr>
        <w:pStyle w:val="Compact"/>
      </w:pPr>
      <w:r>
        <w:t xml:space="preserve">Conducted school audits to evaluate compliance with educational standards and provide actionable recommendations for improvement.</w:t>
      </w:r>
    </w:p>
    <w:p>
      <w:pPr>
        <w:numPr>
          <w:ilvl w:val="0"/>
          <w:numId w:val="1002"/>
        </w:numPr>
        <w:pStyle w:val="Compact"/>
      </w:pPr>
      <w:r>
        <w:t xml:space="preserve">Fostered partnerships between schools and local businesses to create internship opportunities for students in Myanmar Yangon.</w:t>
      </w:r>
    </w:p>
    <w:p>
      <w:pPr>
        <w:numPr>
          <w:ilvl w:val="0"/>
          <w:numId w:val="1002"/>
        </w:numPr>
        <w:pStyle w:val="Compact"/>
      </w:pPr>
      <w:r>
        <w:t xml:space="preserve">Organized training workshops on digital literacy and technology integration in classrooms, addressing the growing demand for modern educational tools.</w:t>
      </w:r>
    </w:p>
    <w:bookmarkEnd w:id="24"/>
    <w:bookmarkEnd w:id="25"/>
    <w:bookmarkStart w:id="26" w:name="skills-competencies"/>
    <w:p>
      <w:pPr>
        <w:pStyle w:val="Heading2"/>
      </w:pPr>
      <w:r>
        <w:t xml:space="preserve">Skills &amp; Competencies</w:t>
      </w:r>
    </w:p>
    <w:p>
      <w:pPr>
        <w:numPr>
          <w:ilvl w:val="0"/>
          <w:numId w:val="1003"/>
        </w:numPr>
        <w:pStyle w:val="Compact"/>
      </w:pPr>
      <w:r>
        <w:rPr>
          <w:bCs/>
          <w:b/>
        </w:rPr>
        <w:t xml:space="preserve">Educational Leadership:</w:t>
      </w:r>
      <w:r>
        <w:t xml:space="preserve"> </w:t>
      </w:r>
      <w:r>
        <w:t xml:space="preserve">Proven ability to lead multidisciplinary teams and drive institutional change in Myanmar’s education sector.</w:t>
      </w:r>
    </w:p>
    <w:p>
      <w:pPr>
        <w:numPr>
          <w:ilvl w:val="0"/>
          <w:numId w:val="1003"/>
        </w:numPr>
        <w:pStyle w:val="Compact"/>
      </w:pPr>
      <w:r>
        <w:rPr>
          <w:bCs/>
          <w:b/>
        </w:rPr>
        <w:t xml:space="preserve">Curriculum Development:</w:t>
      </w:r>
      <w:r>
        <w:t xml:space="preserve"> </w:t>
      </w:r>
      <w:r>
        <w:t xml:space="preserve">Expertise in designing and evaluating curricula that align with the national education framework of Myanmar.</w:t>
      </w:r>
    </w:p>
    <w:p>
      <w:pPr>
        <w:numPr>
          <w:ilvl w:val="0"/>
          <w:numId w:val="1003"/>
        </w:numPr>
        <w:pStyle w:val="Compact"/>
      </w:pPr>
      <w:r>
        <w:rPr>
          <w:bCs/>
          <w:b/>
        </w:rPr>
        <w:t xml:space="preserve">Policy Analysis:</w:t>
      </w:r>
      <w:r>
        <w:t xml:space="preserve"> </w:t>
      </w:r>
      <w:r>
        <w:t xml:space="preserve">Strong understanding of educational policies in Myanmar Yangon, including recent reforms aimed at improving access and quality.</w:t>
      </w:r>
    </w:p>
    <w:p>
      <w:pPr>
        <w:numPr>
          <w:ilvl w:val="0"/>
          <w:numId w:val="1003"/>
        </w:numPr>
        <w:pStyle w:val="Compact"/>
      </w:pPr>
      <w:r>
        <w:rPr>
          <w:bCs/>
          <w:b/>
        </w:rPr>
        <w:t xml:space="preserve">Stakeholder Engagement:</w:t>
      </w:r>
      <w:r>
        <w:t xml:space="preserve"> </w:t>
      </w:r>
      <w:r>
        <w:t xml:space="preserve">Skilled in building relationships with government bodies, parents, and community leaders to support school initiatives.</w:t>
      </w:r>
    </w:p>
    <w:p>
      <w:pPr>
        <w:numPr>
          <w:ilvl w:val="0"/>
          <w:numId w:val="1003"/>
        </w:numPr>
        <w:pStyle w:val="Compact"/>
      </w:pPr>
      <w:r>
        <w:rPr>
          <w:bCs/>
          <w:b/>
        </w:rPr>
        <w:t xml:space="preserve">Data Management:</w:t>
      </w:r>
      <w:r>
        <w:t xml:space="preserve"> </w:t>
      </w:r>
      <w:r>
        <w:t xml:space="preserve">Proficient in using educational data analytics tools to monitor student performance and inform decision-making.</w:t>
      </w:r>
    </w:p>
    <w:p>
      <w:pPr>
        <w:numPr>
          <w:ilvl w:val="0"/>
          <w:numId w:val="1003"/>
        </w:numPr>
        <w:pStyle w:val="Compact"/>
      </w:pPr>
      <w:r>
        <w:rPr>
          <w:bCs/>
          <w:b/>
        </w:rPr>
        <w:t xml:space="preserve">Cultural Sensitivity:</w:t>
      </w:r>
      <w:r>
        <w:t xml:space="preserve"> </w:t>
      </w:r>
      <w:r>
        <w:t xml:space="preserve">Deep awareness of Myanmar’s diverse cultural and linguistic contexts, ensuring inclusive practices in education administration.</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Burmese (fluent), English (proficient), Thai (basic).</w:t>
      </w:r>
    </w:p>
    <w:p>
      <w:pPr>
        <w:pStyle w:val="BodyText"/>
      </w:pPr>
      <w:r>
        <w:rPr>
          <w:bCs/>
          <w:b/>
        </w:rPr>
        <w:t xml:space="preserve">Certifications:</w:t>
      </w:r>
    </w:p>
    <w:p>
      <w:pPr>
        <w:numPr>
          <w:ilvl w:val="0"/>
          <w:numId w:val="1004"/>
        </w:numPr>
        <w:pStyle w:val="Compact"/>
      </w:pPr>
      <w:r>
        <w:t xml:space="preserve">Project Management Professional (PMP) Certification, PMI, 2020</w:t>
      </w:r>
    </w:p>
    <w:p>
      <w:pPr>
        <w:numPr>
          <w:ilvl w:val="0"/>
          <w:numId w:val="1004"/>
        </w:numPr>
        <w:pStyle w:val="Compact"/>
      </w:pPr>
      <w:r>
        <w:t xml:space="preserve">Teaching Excellence Award, Myanmar Education Foundation, 2019</w:t>
      </w:r>
    </w:p>
    <w:p>
      <w:pPr>
        <w:pStyle w:val="FirstParagraph"/>
      </w:pPr>
      <w:r>
        <w:rPr>
          <w:bCs/>
          <w:b/>
        </w:rPr>
        <w:t xml:space="preserve">Volunteer Work:</w:t>
      </w:r>
      <w:r>
        <w:br/>
      </w:r>
      <w:r>
        <w:t xml:space="preserve">- Founder and Director of "Young Scholars Initiative," a free tutoring program for underprivileged children in Yangon.</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Education Administrator role in Myanmar Yangon, emphasizing professional expertise, educational leadership, and commitment to the unique challenges and opportunities of the region. The content aligns with the requirements of educational institutions in Myanmar, ensuring relevance to local standards and cultural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2026-07-20T06:16:29Z</dcterms:created>
  <dcterms:modified xsi:type="dcterms:W3CDTF">2026-07-20T06:16:29Z</dcterms:modified>
</cp:coreProperties>
</file>

<file path=docProps/custom.xml><?xml version="1.0" encoding="utf-8"?>
<Properties xmlns="http://schemas.openxmlformats.org/officeDocument/2006/custom-properties" xmlns:vt="http://schemas.openxmlformats.org/officeDocument/2006/docPropsVTypes"/>
</file>