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4" w:name="curriculum-vitae"/>
    <w:p>
      <w:pPr>
        <w:pStyle w:val="Heading1"/>
      </w:pPr>
      <w:r>
        <w:t xml:space="preserve">Curriculum Vitae</w:t>
      </w:r>
    </w:p>
    <w:bookmarkStart w:id="20" w:name="johanna-van-der-meer"/>
    <w:p>
      <w:pPr>
        <w:pStyle w:val="Heading2"/>
      </w:pPr>
      <w:r>
        <w:t xml:space="preserve">Johanna van der Meer</w:t>
      </w:r>
    </w:p>
    <w:p>
      <w:pPr>
        <w:pStyle w:val="FirstParagraph"/>
      </w:pPr>
      <w:r>
        <w:rPr>
          <w:bCs/>
          <w:b/>
        </w:rPr>
        <w:t xml:space="preserve">Email:</w:t>
      </w:r>
      <w:r>
        <w:t xml:space="preserve"> </w:t>
      </w:r>
      <w:r>
        <w:t xml:space="preserve">j.vandermeer@educationamsterdam.nl |</w:t>
      </w:r>
      <w:r>
        <w:t xml:space="preserve"> </w:t>
      </w:r>
      <w:r>
        <w:rPr>
          <w:bCs/>
          <w:b/>
        </w:rPr>
        <w:t xml:space="preserve">Phone:</w:t>
      </w:r>
      <w:r>
        <w:t xml:space="preserve"> </w:t>
      </w:r>
      <w:r>
        <w:t xml:space="preserve">+31 6 1234 5678 |</w:t>
      </w:r>
      <w:r>
        <w:t xml:space="preserve"> </w:t>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As a dedicated Education Administrator with over a decade of experience in the Netherlands, I specialize in optimizing educational institutions to meet the dynamic demands of modern learning environments. My expertise lies in strategic planning, curriculum development, and fostering collaboration between educators, students, and stakeholders. Having worked extensively within Amsterdam's vibrant educational ecosystem, I am deeply familiar with the unique challenges and opportunities presented by the Dutch education system. This CV outlines my qualifications as an Education Administrator in the Netherlands Amsterdam context, emphasizing my commitment to excellence in education administration.</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School of Innovation, Amsterdam (2018–Present)</w:t>
      </w:r>
    </w:p>
    <w:p>
      <w:pPr>
        <w:numPr>
          <w:ilvl w:val="0"/>
          <w:numId w:val="1001"/>
        </w:numPr>
        <w:pStyle w:val="Compact"/>
      </w:pPr>
      <w:r>
        <w:t xml:space="preserve">Overseeing the operational and administrative functions of a multi-campus school, ensuring alignment with Dutch national educational standards and local municipal policies.</w:t>
      </w:r>
    </w:p>
    <w:p>
      <w:pPr>
        <w:numPr>
          <w:ilvl w:val="0"/>
          <w:numId w:val="1001"/>
        </w:numPr>
        <w:pStyle w:val="Compact"/>
      </w:pPr>
      <w:r>
        <w:t xml:space="preserve">Developing and implementing curriculum enhancements that integrate technology-driven learning, such as digital literacy programs tailored to the Netherlands' evolving educational framework.</w:t>
      </w:r>
    </w:p>
    <w:p>
      <w:pPr>
        <w:numPr>
          <w:ilvl w:val="0"/>
          <w:numId w:val="1001"/>
        </w:numPr>
        <w:pStyle w:val="Compact"/>
      </w:pPr>
      <w:r>
        <w:t xml:space="preserve">Collaborating with teachers, parents, and local authorities in Amsterdam to create inclusive learning environments that support diverse student needs, including multilingual education and special needs accommodations.</w:t>
      </w:r>
    </w:p>
    <w:p>
      <w:pPr>
        <w:numPr>
          <w:ilvl w:val="0"/>
          <w:numId w:val="1001"/>
        </w:numPr>
        <w:pStyle w:val="Compact"/>
      </w:pPr>
      <w:r>
        <w:t xml:space="preserve">Managing budgets and resources across three campuses, achieving a 15% reduction in operational costs while maintaining high-quality educational outcomes.</w:t>
      </w:r>
    </w:p>
    <w:p>
      <w:pPr>
        <w:numPr>
          <w:ilvl w:val="0"/>
          <w:numId w:val="1001"/>
        </w:numPr>
        <w:pStyle w:val="Compact"/>
      </w:pPr>
      <w:r>
        <w:t xml:space="preserve">Leading the implementation of the Dutch "Voortgangsverslag" (progress report) system, ensuring compliance with regional education authorities and improving transparency for stakeholders.</w:t>
      </w:r>
    </w:p>
    <w:bookmarkEnd w:id="22"/>
    <w:bookmarkStart w:id="23" w:name="assistant-director-of-operations"/>
    <w:p>
      <w:pPr>
        <w:pStyle w:val="Heading3"/>
      </w:pPr>
      <w:r>
        <w:t xml:space="preserve">Assistant Director of Operations</w:t>
      </w:r>
    </w:p>
    <w:p>
      <w:pPr>
        <w:pStyle w:val="FirstParagraph"/>
      </w:pPr>
      <w:r>
        <w:rPr>
          <w:bCs/>
          <w:b/>
        </w:rPr>
        <w:t xml:space="preserve">Amsterdam International School (2014–2018)</w:t>
      </w:r>
    </w:p>
    <w:p>
      <w:pPr>
        <w:numPr>
          <w:ilvl w:val="0"/>
          <w:numId w:val="1002"/>
        </w:numPr>
        <w:pStyle w:val="Compact"/>
      </w:pPr>
      <w:r>
        <w:t xml:space="preserve">Supporting the development of cross-cultural educational programs for international students, aligning with the Netherlands' emphasis on global citizenship and intercultural competence.</w:t>
      </w:r>
    </w:p>
    <w:p>
      <w:pPr>
        <w:numPr>
          <w:ilvl w:val="0"/>
          <w:numId w:val="1002"/>
        </w:numPr>
        <w:pStyle w:val="Compact"/>
      </w:pPr>
      <w:r>
        <w:t xml:space="preserve">Coordinating staff training initiatives focused on inclusive pedagogy, which contributed to a 20% increase in teacher retention rates.</w:t>
      </w:r>
    </w:p>
    <w:p>
      <w:pPr>
        <w:numPr>
          <w:ilvl w:val="0"/>
          <w:numId w:val="1002"/>
        </w:numPr>
        <w:pStyle w:val="Compact"/>
      </w:pPr>
      <w:r>
        <w:t xml:space="preserve">Establishing partnerships with local businesses and cultural organizations in Amsterdam to provide students with real-world learning opportunities, such as internships and community projects.</w:t>
      </w:r>
    </w:p>
    <w:p>
      <w:pPr>
        <w:numPr>
          <w:ilvl w:val="0"/>
          <w:numId w:val="1002"/>
        </w:numPr>
        <w:pStyle w:val="Compact"/>
      </w:pPr>
      <w:r>
        <w:t xml:space="preserve">Implementing data-driven decision-making processes to monitor student performance and identify areas for improvement, resulting in a 10% rise in standardized test scores.</w:t>
      </w:r>
    </w:p>
    <w:bookmarkEnd w:id="23"/>
    <w:bookmarkStart w:id="24" w:name="education-administrator-intern"/>
    <w:p>
      <w:pPr>
        <w:pStyle w:val="Heading3"/>
      </w:pPr>
      <w:r>
        <w:t xml:space="preserve">Education Administrator Intern</w:t>
      </w:r>
    </w:p>
    <w:p>
      <w:pPr>
        <w:pStyle w:val="FirstParagraph"/>
      </w:pPr>
      <w:r>
        <w:rPr>
          <w:bCs/>
          <w:b/>
        </w:rPr>
        <w:t xml:space="preserve">Amsterdam Municipal Education Department (2012–2014)</w:t>
      </w:r>
    </w:p>
    <w:p>
      <w:pPr>
        <w:numPr>
          <w:ilvl w:val="0"/>
          <w:numId w:val="1003"/>
        </w:numPr>
        <w:pStyle w:val="Compact"/>
      </w:pPr>
      <w:r>
        <w:t xml:space="preserve">Assisting in the administration of public school funding programs, ensuring equitable distribution of resources across Amsterdam's diverse districts.</w:t>
      </w:r>
    </w:p>
    <w:p>
      <w:pPr>
        <w:numPr>
          <w:ilvl w:val="0"/>
          <w:numId w:val="1003"/>
        </w:numPr>
        <w:pStyle w:val="Compact"/>
      </w:pPr>
      <w:r>
        <w:t xml:space="preserve">Participating in policy development for the "Schooldag 2.0" initiative, which redefined school schedules to better support student well-being and academic success.</w:t>
      </w:r>
    </w:p>
    <w:p>
      <w:pPr>
        <w:numPr>
          <w:ilvl w:val="0"/>
          <w:numId w:val="1003"/>
        </w:numPr>
        <w:pStyle w:val="Compact"/>
      </w:pPr>
      <w:r>
        <w:t xml:space="preserve">Conducting audits of school compliance with Dutch education laws and providing recommendations for operational improvements.</w:t>
      </w:r>
    </w:p>
    <w:bookmarkEnd w:id="24"/>
    <w:bookmarkEnd w:id="25"/>
    <w:bookmarkStart w:id="28" w:name="education"/>
    <w:p>
      <w:pPr>
        <w:pStyle w:val="Heading2"/>
      </w:pPr>
      <w:r>
        <w:t xml:space="preserve">Education</w:t>
      </w:r>
    </w:p>
    <w:bookmarkStart w:id="26" w:name="X5efc7758777c0b8ff5e056709706b906c730274"/>
    <w:p>
      <w:pPr>
        <w:pStyle w:val="Heading3"/>
      </w:pPr>
      <w:r>
        <w:t xml:space="preserve">Master of Education in Educational Leadership</w:t>
      </w:r>
    </w:p>
    <w:p>
      <w:pPr>
        <w:pStyle w:val="FirstParagraph"/>
      </w:pPr>
      <w:r>
        <w:rPr>
          <w:bCs/>
          <w:b/>
        </w:rPr>
        <w:t xml:space="preserve">Vrije Universiteit Amsterdam (2010–2012)</w:t>
      </w:r>
    </w:p>
    <w:p>
      <w:pPr>
        <w:numPr>
          <w:ilvl w:val="0"/>
          <w:numId w:val="1004"/>
        </w:numPr>
        <w:pStyle w:val="Compact"/>
      </w:pPr>
      <w:r>
        <w:t xml:space="preserve">Focus areas: Educational policy, leadership in multicultural settings, and organizational development within the Netherlands' education system.</w:t>
      </w:r>
    </w:p>
    <w:p>
      <w:pPr>
        <w:numPr>
          <w:ilvl w:val="0"/>
          <w:numId w:val="1004"/>
        </w:numPr>
        <w:pStyle w:val="Compact"/>
      </w:pPr>
      <w:r>
        <w:t xml:space="preserve">Capstone project: "Strengthening School-Community Partnerships in Amsterdam's Urban Schools," which was presented at the Dutch Educational Research Association Conference.</w:t>
      </w:r>
    </w:p>
    <w:bookmarkEnd w:id="26"/>
    <w:bookmarkStart w:id="27" w:name="bachelor-of-arts-in-sociology"/>
    <w:p>
      <w:pPr>
        <w:pStyle w:val="Heading3"/>
      </w:pPr>
      <w:r>
        <w:t xml:space="preserve">Bachelor of Arts in Sociology</w:t>
      </w:r>
    </w:p>
    <w:p>
      <w:pPr>
        <w:pStyle w:val="FirstParagraph"/>
      </w:pPr>
      <w:r>
        <w:rPr>
          <w:bCs/>
          <w:b/>
        </w:rPr>
        <w:t xml:space="preserve">University of Amsterdam (2007–2010)</w:t>
      </w:r>
    </w:p>
    <w:p>
      <w:pPr>
        <w:numPr>
          <w:ilvl w:val="0"/>
          <w:numId w:val="1005"/>
        </w:numPr>
        <w:pStyle w:val="Compact"/>
      </w:pPr>
      <w:r>
        <w:t xml:space="preserve">Coursework included social equity, education systems, and urban studies, providing a strong foundation for understanding the socio-cultural dynamics of Amsterdam's educational landscape.</w:t>
      </w:r>
    </w:p>
    <w:bookmarkEnd w:id="27"/>
    <w:bookmarkEnd w:id="28"/>
    <w:bookmarkStart w:id="29" w:name="skills"/>
    <w:p>
      <w:pPr>
        <w:pStyle w:val="Heading2"/>
      </w:pPr>
      <w:r>
        <w:t xml:space="preserve">Skills</w:t>
      </w:r>
    </w:p>
    <w:p>
      <w:pPr>
        <w:numPr>
          <w:ilvl w:val="0"/>
          <w:numId w:val="1006"/>
        </w:numPr>
        <w:pStyle w:val="Compact"/>
      </w:pPr>
      <w:r>
        <w:rPr>
          <w:bCs/>
          <w:b/>
        </w:rPr>
        <w:t xml:space="preserve">Educational Leadership:</w:t>
      </w:r>
      <w:r>
        <w:t xml:space="preserve"> </w:t>
      </w:r>
      <w:r>
        <w:t xml:space="preserve">Proven ability to lead teams and drive institutional change in alignment with Dutch education policies.</w:t>
      </w:r>
    </w:p>
    <w:p>
      <w:pPr>
        <w:numPr>
          <w:ilvl w:val="0"/>
          <w:numId w:val="1006"/>
        </w:numPr>
        <w:pStyle w:val="Compact"/>
      </w:pPr>
      <w:r>
        <w:rPr>
          <w:bCs/>
          <w:b/>
        </w:rPr>
        <w:t xml:space="preserve">Curriculum Development:</w:t>
      </w:r>
      <w:r>
        <w:t xml:space="preserve"> </w:t>
      </w:r>
      <w:r>
        <w:t xml:space="preserve">Expertise in designing programs that meet the Netherlands' national curriculum requirements while fostering innovation.</w:t>
      </w:r>
    </w:p>
    <w:p>
      <w:pPr>
        <w:numPr>
          <w:ilvl w:val="0"/>
          <w:numId w:val="1006"/>
        </w:numPr>
        <w:pStyle w:val="Compact"/>
      </w:pPr>
      <w:r>
        <w:rPr>
          <w:bCs/>
          <w:b/>
        </w:rPr>
        <w:t xml:space="preserve">Data Analysis:</w:t>
      </w:r>
      <w:r>
        <w:t xml:space="preserve"> </w:t>
      </w:r>
      <w:r>
        <w:t xml:space="preserve">Proficient in using educational data tools (e.g., Excel, Tableau) to inform decision-making and track student progress.</w:t>
      </w:r>
    </w:p>
    <w:p>
      <w:pPr>
        <w:numPr>
          <w:ilvl w:val="0"/>
          <w:numId w:val="1006"/>
        </w:numPr>
        <w:pStyle w:val="Compact"/>
      </w:pPr>
      <w:r>
        <w:rPr>
          <w:bCs/>
          <w:b/>
        </w:rPr>
        <w:t xml:space="preserve">Stakeholder Engagement:</w:t>
      </w:r>
      <w:r>
        <w:t xml:space="preserve"> </w:t>
      </w:r>
      <w:r>
        <w:t xml:space="preserve">Strong communication skills for building relationships with teachers, parents, and local authorities in Amsterdam.</w:t>
      </w:r>
    </w:p>
    <w:p>
      <w:pPr>
        <w:numPr>
          <w:ilvl w:val="0"/>
          <w:numId w:val="1006"/>
        </w:numPr>
        <w:pStyle w:val="Compact"/>
      </w:pPr>
      <w:r>
        <w:rPr>
          <w:bCs/>
          <w:b/>
        </w:rPr>
        <w:t xml:space="preserve">Languages:</w:t>
      </w:r>
      <w:r>
        <w:t xml:space="preserve"> </w:t>
      </w:r>
      <w:r>
        <w:t xml:space="preserve">Fluent in Dutch and English; basic knowledge of Spanish and French (for international collaboration).</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Dutch School Administration Certification (2015)</w:t>
      </w:r>
      <w:r>
        <w:t xml:space="preserve"> </w:t>
      </w:r>
      <w:r>
        <w:t xml:space="preserve">– Awarded by the Netherlands Education Council.</w:t>
      </w:r>
    </w:p>
    <w:p>
      <w:pPr>
        <w:numPr>
          <w:ilvl w:val="0"/>
          <w:numId w:val="1007"/>
        </w:numPr>
        <w:pStyle w:val="Compact"/>
      </w:pPr>
      <w:r>
        <w:rPr>
          <w:bCs/>
          <w:b/>
        </w:rPr>
        <w:t xml:space="preserve">Leadership in Multicultural Schools (2017)</w:t>
      </w:r>
      <w:r>
        <w:t xml:space="preserve"> </w:t>
      </w:r>
      <w:r>
        <w:t xml:space="preserve">– Workshop conducted by the Amsterdam Institute for Social Studies.</w:t>
      </w:r>
    </w:p>
    <w:p>
      <w:pPr>
        <w:numPr>
          <w:ilvl w:val="0"/>
          <w:numId w:val="1007"/>
        </w:numPr>
        <w:pStyle w:val="Compact"/>
      </w:pPr>
      <w:r>
        <w:rPr>
          <w:bCs/>
          <w:b/>
        </w:rPr>
        <w:t xml:space="preserve">Project Management Professional (PMP) Certification</w:t>
      </w:r>
      <w:r>
        <w:t xml:space="preserve"> </w:t>
      </w:r>
      <w:r>
        <w:t xml:space="preserve">– Achieved in 2019 to enhance operational efficiency in educational projects.</w:t>
      </w:r>
    </w:p>
    <w:bookmarkEnd w:id="30"/>
    <w:bookmarkStart w:id="31" w:name="languages"/>
    <w:p>
      <w:pPr>
        <w:pStyle w:val="Heading2"/>
      </w:pPr>
      <w:r>
        <w:t xml:space="preserve">Languages</w:t>
      </w:r>
    </w:p>
    <w:p>
      <w:pPr>
        <w:numPr>
          <w:ilvl w:val="0"/>
          <w:numId w:val="1008"/>
        </w:numPr>
        <w:pStyle w:val="Compact"/>
      </w:pPr>
      <w:r>
        <w:t xml:space="preserve">Dutch – Native proficiency</w:t>
      </w:r>
    </w:p>
    <w:p>
      <w:pPr>
        <w:numPr>
          <w:ilvl w:val="0"/>
          <w:numId w:val="1008"/>
        </w:numPr>
        <w:pStyle w:val="Compact"/>
      </w:pPr>
      <w:r>
        <w:t xml:space="preserve">English – Fluent (IELTS 7.5)</w:t>
      </w:r>
    </w:p>
    <w:p>
      <w:pPr>
        <w:numPr>
          <w:ilvl w:val="0"/>
          <w:numId w:val="1008"/>
        </w:numPr>
        <w:pStyle w:val="Compact"/>
      </w:pPr>
      <w:r>
        <w:t xml:space="preserve">Spanish – Basic (conversational)</w:t>
      </w:r>
    </w:p>
    <w:p>
      <w:pPr>
        <w:numPr>
          <w:ilvl w:val="0"/>
          <w:numId w:val="1008"/>
        </w:numPr>
        <w:pStyle w:val="Compact"/>
      </w:pPr>
      <w:r>
        <w:t xml:space="preserve">French – Basic (reading/writing)</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Nederlandse Onderwijsraad (Dutch Education Council)</w:t>
      </w:r>
      <w:r>
        <w:t xml:space="preserve"> </w:t>
      </w:r>
      <w:r>
        <w:t xml:space="preserve">– Member since 2018.</w:t>
      </w:r>
    </w:p>
    <w:p>
      <w:pPr>
        <w:numPr>
          <w:ilvl w:val="0"/>
          <w:numId w:val="1009"/>
        </w:numPr>
        <w:pStyle w:val="Compact"/>
      </w:pPr>
      <w:r>
        <w:rPr>
          <w:bCs/>
          <w:b/>
        </w:rPr>
        <w:t xml:space="preserve">Amsterdam Education Association (Amsterdams Onderwijsvereniging)</w:t>
      </w:r>
      <w:r>
        <w:t xml:space="preserve"> </w:t>
      </w:r>
      <w:r>
        <w:t xml:space="preserve">– Active participant in policy discussions and networking events.</w:t>
      </w:r>
    </w:p>
    <w:bookmarkEnd w:id="32"/>
    <w:bookmarkStart w:id="33" w:name="references"/>
    <w:p>
      <w:pPr>
        <w:pStyle w:val="Heading2"/>
      </w:pPr>
      <w:r>
        <w:t xml:space="preserve">References</w:t>
      </w:r>
    </w:p>
    <w:p>
      <w:pPr>
        <w:pStyle w:val="FirstParagraph"/>
      </w:pPr>
      <w:r>
        <w:t xml:space="preserve">Available upon request. References include current and former colleagues from the School of Innovation, Amsterdam International School, and the Amsterdam Municipal Education Department.</w:t>
      </w:r>
    </w:p>
    <w:p>
      <w:pPr>
        <w:pStyle w:val="BodyText"/>
      </w:pPr>
      <w:r>
        <w:rPr>
          <w:bCs/>
          <w:b/>
        </w:rPr>
        <w:t xml:space="preserve">Curriculum Vitae</w:t>
      </w:r>
      <w:r>
        <w:t xml:space="preserve"> </w:t>
      </w:r>
      <w:r>
        <w:t xml:space="preserve">as an Education Administrator in the Netherlands Amsterdam reflects a career dedicated to advancing educational excellence through strategic leadership, innovation, and collaboration. This document highlights my qualifications to contribute meaningfully to the evolving landscape of education in the Netherlands.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2026-07-22T10:04:49Z</dcterms:created>
  <dcterms:modified xsi:type="dcterms:W3CDTF">2026-07-22T10:04:49Z</dcterms:modified>
</cp:coreProperties>
</file>

<file path=docProps/custom.xml><?xml version="1.0" encoding="utf-8"?>
<Properties xmlns="http://schemas.openxmlformats.org/officeDocument/2006/custom-properties" xmlns:vt="http://schemas.openxmlformats.org/officeDocument/2006/docPropsVTypes"/>
</file>