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2" w:name="curriculum-vitae"/>
    <w:p>
      <w:pPr>
        <w:pStyle w:val="Heading1"/>
      </w:pPr>
      <w:r>
        <w:t xml:space="preserve">Curriculum Vitae</w:t>
      </w:r>
    </w:p>
    <w:bookmarkStart w:id="20" w:name="education-administrator"/>
    <w:p>
      <w:pPr>
        <w:pStyle w:val="Heading2"/>
      </w:pPr>
      <w:r>
        <w:t xml:space="preserve">Education Administrator</w:t>
      </w:r>
    </w:p>
    <w:p>
      <w:pPr>
        <w:pStyle w:val="FirstParagraph"/>
      </w:pPr>
      <w:r>
        <w:rPr>
          <w:bCs/>
          <w:b/>
        </w:rPr>
        <w:t xml:space="preserve">Location:</w:t>
      </w:r>
      <w:r>
        <w:t xml:space="preserve"> </w:t>
      </w:r>
      <w:r>
        <w:t xml:space="preserve">Singapore Singapore</w:t>
      </w:r>
    </w:p>
    <w:bookmarkEnd w:id="20"/>
    <w:bookmarkStart w:id="21"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+65 9876 5432</w:t>
      </w:r>
    </w:p>
    <w:p>
      <w:pPr>
        <w:pStyle w:val="BodyText"/>
      </w:pPr>
      <w:r>
        <w:rPr>
          <w:bCs/>
          <w:b/>
        </w:rPr>
        <w:t xml:space="preserve">Address:</w:t>
      </w:r>
      <w:r>
        <w:t xml:space="preserve"> </w:t>
      </w:r>
      <w:r>
        <w:t xml:space="preserve">Singapore, Singapore</w:t>
      </w:r>
    </w:p>
    <w:bookmarkEnd w:id="21"/>
    <w:bookmarkStart w:id="22" w:name="professional-summary"/>
    <w:p>
      <w:pPr>
        <w:pStyle w:val="Heading2"/>
      </w:pPr>
      <w:r>
        <w:t xml:space="preserve">Professional Summary</w:t>
      </w:r>
    </w:p>
    <w:p>
      <w:pPr>
        <w:pStyle w:val="FirstParagraph"/>
      </w:pPr>
      <w:r>
        <w:t xml:space="preserve">A dedicated and experienced Education Administrator with over [X years] of expertise in shaping educational frameworks, managing institutional operations, and driving policy implementation within the dynamic landscape of Singapore's education sector. Proficient in aligning curricula with national priorities such as the Ministry of Education (MOE) guidelines, 21st-Century Competencies, and global best practices. Committed to fostering innovation and excellence in teaching and learning across Singaporean schools and institutions.</w:t>
      </w:r>
    </w:p>
    <w:bookmarkEnd w:id="22"/>
    <w:bookmarkStart w:id="23" w:name="education"/>
    <w:p>
      <w:pPr>
        <w:pStyle w:val="Heading2"/>
      </w:pPr>
      <w:r>
        <w:t xml:space="preserve">Education</w:t>
      </w:r>
    </w:p>
    <w:p>
      <w:pPr>
        <w:numPr>
          <w:ilvl w:val="0"/>
          <w:numId w:val="1001"/>
        </w:numPr>
        <w:pStyle w:val="Compact"/>
      </w:pPr>
      <w:r>
        <w:rPr>
          <w:bCs/>
          <w:b/>
        </w:rPr>
        <w:t xml:space="preserve">MSc in Education Administration</w:t>
      </w:r>
      <w:r>
        <w:t xml:space="preserve">, National Institute of Education (NIE), Nanyang Technological University, Singapore, 2015</w:t>
      </w:r>
    </w:p>
    <w:p>
      <w:pPr>
        <w:numPr>
          <w:ilvl w:val="0"/>
          <w:numId w:val="1001"/>
        </w:numPr>
        <w:pStyle w:val="Compact"/>
      </w:pPr>
      <w:r>
        <w:rPr>
          <w:bCs/>
          <w:b/>
        </w:rPr>
        <w:t xml:space="preserve">BEd (Hons) in Curriculum Studies</w:t>
      </w:r>
      <w:r>
        <w:t xml:space="preserve">, Singapore Management University, 2010</w:t>
      </w:r>
    </w:p>
    <w:p>
      <w:pPr>
        <w:numPr>
          <w:ilvl w:val="0"/>
          <w:numId w:val="1001"/>
        </w:numPr>
        <w:pStyle w:val="Compact"/>
      </w:pPr>
      <w:r>
        <w:rPr>
          <w:bCs/>
          <w:b/>
        </w:rPr>
        <w:t xml:space="preserve">Postgraduate Certificate in Educational Leadership</w:t>
      </w:r>
      <w:r>
        <w:t xml:space="preserve">, Institute of Education (IOE), University of London, 2018</w:t>
      </w:r>
    </w:p>
    <w:bookmarkEnd w:id="23"/>
    <w:bookmarkStart w:id="27" w:name="professional-experience"/>
    <w:p>
      <w:pPr>
        <w:pStyle w:val="Heading2"/>
      </w:pPr>
      <w:r>
        <w:t xml:space="preserve">Professional Experience</w:t>
      </w:r>
    </w:p>
    <w:bookmarkStart w:id="24" w:name="Xb5e5a7e77262587892c9727003fb0f4b18f509f"/>
    <w:p>
      <w:pPr>
        <w:pStyle w:val="Heading3"/>
      </w:pPr>
      <w:r>
        <w:t xml:space="preserve">Education Administrator | Ministry of Education (MOE), Singapore</w:t>
      </w:r>
    </w:p>
    <w:p>
      <w:pPr>
        <w:pStyle w:val="FirstParagraph"/>
      </w:pPr>
      <w:r>
        <w:rPr>
          <w:iCs/>
          <w:i/>
        </w:rPr>
        <w:t xml:space="preserve">January 2018 – Present</w:t>
      </w:r>
    </w:p>
    <w:p>
      <w:pPr>
        <w:numPr>
          <w:ilvl w:val="0"/>
          <w:numId w:val="1002"/>
        </w:numPr>
        <w:pStyle w:val="Compact"/>
      </w:pPr>
      <w:r>
        <w:t xml:space="preserve">Overseeing the development and implementation of curriculum frameworks aligned with Singapore's national education goals, including the "Teach Less, Learn More" initiative and the integration of digital literacy in classrooms.</w:t>
      </w:r>
    </w:p>
    <w:p>
      <w:pPr>
        <w:numPr>
          <w:ilvl w:val="0"/>
          <w:numId w:val="1002"/>
        </w:numPr>
        <w:pStyle w:val="Compact"/>
      </w:pPr>
      <w:r>
        <w:t xml:space="preserve">Collaborating with schools, educators, and stakeholders to ensure seamless policy execution across primary, secondary, and post-secondary institutions in Singapore.</w:t>
      </w:r>
    </w:p>
    <w:p>
      <w:pPr>
        <w:numPr>
          <w:ilvl w:val="0"/>
          <w:numId w:val="1002"/>
        </w:numPr>
        <w:pStyle w:val="Compact"/>
      </w:pPr>
      <w:r>
        <w:t xml:space="preserve">Leading cross-departmental teams to evaluate teaching methodologies and student performance data, resulting in a 15% improvement in standardized test scores for pilot schools.</w:t>
      </w:r>
    </w:p>
    <w:p>
      <w:pPr>
        <w:numPr>
          <w:ilvl w:val="0"/>
          <w:numId w:val="1002"/>
        </w:numPr>
        <w:pStyle w:val="Compact"/>
      </w:pPr>
      <w:r>
        <w:t xml:space="preserve">Designing professional development programs for teachers to enhance their ability to deliver competency-based learning, with over 1,000 educators trained annually.</w:t>
      </w:r>
    </w:p>
    <w:bookmarkEnd w:id="24"/>
    <w:bookmarkStart w:id="25" w:name="X59385b0d47e305e999294b7a8f545ca6a20b855"/>
    <w:p>
      <w:pPr>
        <w:pStyle w:val="Heading3"/>
      </w:pPr>
      <w:r>
        <w:t xml:space="preserve">Curriculum Coordinator | Singapore International School (SIS), Singapore</w:t>
      </w:r>
    </w:p>
    <w:p>
      <w:pPr>
        <w:pStyle w:val="FirstParagraph"/>
      </w:pPr>
      <w:r>
        <w:rPr>
          <w:iCs/>
          <w:i/>
        </w:rPr>
        <w:t xml:space="preserve">June 2012 – December 2017</w:t>
      </w:r>
    </w:p>
    <w:p>
      <w:pPr>
        <w:numPr>
          <w:ilvl w:val="0"/>
          <w:numId w:val="1003"/>
        </w:numPr>
        <w:pStyle w:val="Compact"/>
      </w:pPr>
      <w:r>
        <w:t xml:space="preserve">Managed the curriculum design for the IB and MOE dual-track program, ensuring alignment with both international standards and local requirements.</w:t>
      </w:r>
    </w:p>
    <w:p>
      <w:pPr>
        <w:numPr>
          <w:ilvl w:val="0"/>
          <w:numId w:val="1003"/>
        </w:numPr>
        <w:pStyle w:val="Compact"/>
      </w:pPr>
      <w:r>
        <w:t xml:space="preserve">Developed assessment strategies that reduced administrative burdens on teachers while maintaining rigorous academic standards, contributing to a 20% increase in student satisfaction scores.</w:t>
      </w:r>
    </w:p>
    <w:p>
      <w:pPr>
        <w:numPr>
          <w:ilvl w:val="0"/>
          <w:numId w:val="1003"/>
        </w:numPr>
        <w:pStyle w:val="Compact"/>
      </w:pPr>
      <w:r>
        <w:t xml:space="preserve">Facilitated partnerships with local universities and industry leaders to create experiential learning opportunities for students, strengthening ties between education and the workforce.</w:t>
      </w:r>
    </w:p>
    <w:p>
      <w:pPr>
        <w:numPr>
          <w:ilvl w:val="0"/>
          <w:numId w:val="1003"/>
        </w:numPr>
        <w:pStyle w:val="Compact"/>
      </w:pPr>
      <w:r>
        <w:t xml:space="preserve">Implemented a data-driven approach to monitor student progress, enabling early intervention for at-risk learners and improving graduation rates by 12%.</w:t>
      </w:r>
    </w:p>
    <w:bookmarkEnd w:id="25"/>
    <w:bookmarkStart w:id="26" w:name="Xeef88d3eb9afde529abf6dbad38d2b5cdc33b66"/>
    <w:p>
      <w:pPr>
        <w:pStyle w:val="Heading3"/>
      </w:pPr>
      <w:r>
        <w:t xml:space="preserve">Assistant Principal | Raffles Institution, Singapore</w:t>
      </w:r>
    </w:p>
    <w:p>
      <w:pPr>
        <w:pStyle w:val="FirstParagraph"/>
      </w:pPr>
      <w:r>
        <w:rPr>
          <w:iCs/>
          <w:i/>
        </w:rPr>
        <w:t xml:space="preserve">July 2007 – May 2011</w:t>
      </w:r>
    </w:p>
    <w:p>
      <w:pPr>
        <w:numPr>
          <w:ilvl w:val="0"/>
          <w:numId w:val="1004"/>
        </w:numPr>
        <w:pStyle w:val="Compact"/>
      </w:pPr>
      <w:r>
        <w:t xml:space="preserve">Managed day-to-day operations of the school, including staff development, resource allocation, and student welfare programs.</w:t>
      </w:r>
    </w:p>
    <w:p>
      <w:pPr>
        <w:numPr>
          <w:ilvl w:val="0"/>
          <w:numId w:val="1004"/>
        </w:numPr>
        <w:pStyle w:val="Compact"/>
      </w:pPr>
      <w:r>
        <w:t xml:space="preserve">Spearheaded the introduction of a mentorship program linking senior students with junior peers, which improved classroom engagement and reduced disciplinary incidents by 18%.</w:t>
      </w:r>
    </w:p>
    <w:p>
      <w:pPr>
        <w:numPr>
          <w:ilvl w:val="0"/>
          <w:numId w:val="1004"/>
        </w:numPr>
        <w:pStyle w:val="Compact"/>
      </w:pPr>
      <w:r>
        <w:t xml:space="preserve">Played a key role in the institution's successful accreditation process by the Singapore Quality Class (SQC) framework, earning recognition as a model school.</w:t>
      </w:r>
    </w:p>
    <w:p>
      <w:pPr>
        <w:numPr>
          <w:ilvl w:val="0"/>
          <w:numId w:val="1004"/>
        </w:numPr>
        <w:pStyle w:val="Compact"/>
      </w:pPr>
      <w:r>
        <w:t xml:space="preserve">Supported the integration of technology into teaching practices, leading to the adoption of digital tools that enhanced personalized learning experiences for over 2,500 students.</w:t>
      </w:r>
    </w:p>
    <w:bookmarkEnd w:id="26"/>
    <w:bookmarkEnd w:id="27"/>
    <w:bookmarkStart w:id="28" w:name="skills"/>
    <w:p>
      <w:pPr>
        <w:pStyle w:val="Heading2"/>
      </w:pPr>
      <w:r>
        <w:t xml:space="preserve">Skills</w:t>
      </w:r>
    </w:p>
    <w:p>
      <w:pPr>
        <w:numPr>
          <w:ilvl w:val="0"/>
          <w:numId w:val="1005"/>
        </w:numPr>
        <w:pStyle w:val="Compact"/>
      </w:pPr>
      <w:r>
        <w:t xml:space="preserve">Curriculum Design and Development</w:t>
      </w:r>
    </w:p>
    <w:p>
      <w:pPr>
        <w:numPr>
          <w:ilvl w:val="0"/>
          <w:numId w:val="1005"/>
        </w:numPr>
        <w:pStyle w:val="Compact"/>
      </w:pPr>
      <w:r>
        <w:t xml:space="preserve">Policy Analysis and Implementation</w:t>
      </w:r>
    </w:p>
    <w:p>
      <w:pPr>
        <w:numPr>
          <w:ilvl w:val="0"/>
          <w:numId w:val="1005"/>
        </w:numPr>
        <w:pStyle w:val="Compact"/>
      </w:pPr>
      <w:r>
        <w:t xml:space="preserve">Educational Leadership and Administration</w:t>
      </w:r>
    </w:p>
    <w:p>
      <w:pPr>
        <w:numPr>
          <w:ilvl w:val="0"/>
          <w:numId w:val="1005"/>
        </w:numPr>
        <w:pStyle w:val="Compact"/>
      </w:pPr>
      <w:r>
        <w:t xml:space="preserve">Data-Driven Decision Making</w:t>
      </w:r>
    </w:p>
    <w:p>
      <w:pPr>
        <w:numPr>
          <w:ilvl w:val="0"/>
          <w:numId w:val="1005"/>
        </w:numPr>
        <w:pStyle w:val="Compact"/>
      </w:pPr>
      <w:r>
        <w:t xml:space="preserve">Stakeholder Engagement and Communication</w:t>
      </w:r>
    </w:p>
    <w:p>
      <w:pPr>
        <w:numPr>
          <w:ilvl w:val="0"/>
          <w:numId w:val="1005"/>
        </w:numPr>
        <w:pStyle w:val="Compact"/>
      </w:pPr>
      <w:r>
        <w:t xml:space="preserve">Technology Integration in Education (e.g., LMS, EdTech tools)</w:t>
      </w:r>
    </w:p>
    <w:bookmarkEnd w:id="28"/>
    <w:bookmarkStart w:id="29" w:name="certifications"/>
    <w:p>
      <w:pPr>
        <w:pStyle w:val="Heading2"/>
      </w:pPr>
      <w:r>
        <w:t xml:space="preserve">Certifications</w:t>
      </w:r>
    </w:p>
    <w:p>
      <w:pPr>
        <w:numPr>
          <w:ilvl w:val="0"/>
          <w:numId w:val="1006"/>
        </w:numPr>
        <w:pStyle w:val="Compact"/>
      </w:pPr>
      <w:r>
        <w:rPr>
          <w:bCs/>
          <w:b/>
        </w:rPr>
        <w:t xml:space="preserve">Advanced Certificate in Educational Management</w:t>
      </w:r>
      <w:r>
        <w:t xml:space="preserve">, NIE, 2016</w:t>
      </w:r>
    </w:p>
    <w:p>
      <w:pPr>
        <w:numPr>
          <w:ilvl w:val="0"/>
          <w:numId w:val="1006"/>
        </w:numPr>
        <w:pStyle w:val="Compact"/>
      </w:pPr>
      <w:r>
        <w:rPr>
          <w:bCs/>
          <w:b/>
        </w:rPr>
        <w:t xml:space="preserve">Project Management Professional (PMP)</w:t>
      </w:r>
      <w:r>
        <w:t xml:space="preserve">, Project Management Institute, 2019</w:t>
      </w:r>
    </w:p>
    <w:p>
      <w:pPr>
        <w:numPr>
          <w:ilvl w:val="0"/>
          <w:numId w:val="1006"/>
        </w:numPr>
        <w:pStyle w:val="Compact"/>
      </w:pPr>
      <w:r>
        <w:rPr>
          <w:bCs/>
          <w:b/>
        </w:rPr>
        <w:t xml:space="preserve">Google Certified Educator Level 2</w:t>
      </w:r>
      <w:r>
        <w:t xml:space="preserve">, Google for Education, 2020</w:t>
      </w:r>
    </w:p>
    <w:bookmarkEnd w:id="29"/>
    <w:bookmarkStart w:id="30" w:name="Xf2744b7ae4828e3067de224f281dd41c468a0f2"/>
    <w:p>
      <w:pPr>
        <w:pStyle w:val="Heading2"/>
      </w:pPr>
      <w:r>
        <w:t xml:space="preserve">Projects and Initiatives in Singapore Singapore</w:t>
      </w:r>
    </w:p>
    <w:p>
      <w:pPr>
        <w:pStyle w:val="FirstParagraph"/>
      </w:pPr>
      <w:r>
        <w:rPr>
          <w:bCs/>
          <w:b/>
        </w:rPr>
        <w:t xml:space="preserve">National Curriculum Innovation Project (NCIP)</w:t>
      </w:r>
      <w:r>
        <w:t xml:space="preserve"> </w:t>
      </w:r>
      <w:r>
        <w:t xml:space="preserve">– Led a team to revamp the primary school curriculum, incorporating arts integration and environmental education. The initiative was adopted by 30+ schools across Singapore, receiving accolades from the MOE for its holistic approach.</w:t>
      </w:r>
    </w:p>
    <w:p>
      <w:pPr>
        <w:pStyle w:val="BodyText"/>
      </w:pPr>
      <w:r>
        <w:rPr>
          <w:bCs/>
          <w:b/>
        </w:rPr>
        <w:t xml:space="preserve">Smart Nation Education Initiative</w:t>
      </w:r>
      <w:r>
        <w:t xml:space="preserve"> </w:t>
      </w:r>
      <w:r>
        <w:t xml:space="preserve">– Collaborated with tech firms to pilot AI-driven tutoring systems in secondary schools, improving individualized learning outcomes for students in STEM subjects.</w:t>
      </w:r>
    </w:p>
    <w:p>
      <w:pPr>
        <w:pStyle w:val="BodyText"/>
      </w:pPr>
      <w:r>
        <w:rPr>
          <w:bCs/>
          <w:b/>
        </w:rPr>
        <w:t xml:space="preserve">Community-Linked Learning Program</w:t>
      </w:r>
      <w:r>
        <w:t xml:space="preserve"> </w:t>
      </w:r>
      <w:r>
        <w:t xml:space="preserve">– Partnered with local NGOs and businesses to create internship opportunities for students, bridging the gap between education and employment in Singapore's evolving economy.</w:t>
      </w:r>
    </w:p>
    <w:bookmarkEnd w:id="30"/>
    <w:bookmarkStart w:id="31" w:name="additional-information"/>
    <w:p>
      <w:pPr>
        <w:pStyle w:val="Heading2"/>
      </w:pPr>
      <w:r>
        <w:t xml:space="preserve">Additional Information</w:t>
      </w:r>
    </w:p>
    <w:p>
      <w:pPr>
        <w:numPr>
          <w:ilvl w:val="0"/>
          <w:numId w:val="1007"/>
        </w:numPr>
        <w:pStyle w:val="Compact"/>
      </w:pPr>
      <w:r>
        <w:t xml:space="preserve">Fluent in English, Mandarin, and Malay (Singapore's official languages).</w:t>
      </w:r>
    </w:p>
    <w:p>
      <w:pPr>
        <w:numPr>
          <w:ilvl w:val="0"/>
          <w:numId w:val="1007"/>
        </w:numPr>
        <w:pStyle w:val="Compact"/>
      </w:pPr>
      <w:r>
        <w:t xml:space="preserve">Active member of the Singapore Education Association (SEA) and the Asia-Pacific Council for Educational Administration and Supervision (APCEAS).</w:t>
      </w:r>
    </w:p>
    <w:p>
      <w:pPr>
        <w:numPr>
          <w:ilvl w:val="0"/>
          <w:numId w:val="1007"/>
        </w:numPr>
        <w:pStyle w:val="Compact"/>
      </w:pPr>
      <w:r>
        <w:t xml:space="preserve">Published articles on curriculum innovation in "The Singapore Education Review" and presented at regional conferences on educational leadership.</w:t>
      </w:r>
    </w:p>
    <w:bookmarkEnd w:id="31"/>
    <w:p>
      <w:pPr>
        <w:pStyle w:val="FirstParagraph"/>
      </w:pPr>
      <w:r>
        <w:t xml:space="preserve">This Curriculum Vitae is tailored for the role of an Education Administrator in Singapore Singapore, reflecting expertise aligned with the nation's educational vision and global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2025-12-05T10:10:05Z</dcterms:created>
  <dcterms:modified xsi:type="dcterms:W3CDTF">2025-12-05T10:10:05Z</dcterms:modified>
</cp:coreProperties>
</file>

<file path=docProps/custom.xml><?xml version="1.0" encoding="utf-8"?>
<Properties xmlns="http://schemas.openxmlformats.org/officeDocument/2006/custom-properties" xmlns:vt="http://schemas.openxmlformats.org/officeDocument/2006/docPropsVTypes"/>
</file>