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Sudan</w:t>
      </w:r>
      <w:r>
        <w:t xml:space="preserve"> </w:t>
      </w:r>
      <w:r>
        <w:t xml:space="preserve">Khartoum</w:t>
      </w:r>
    </w:p>
    <w:bookmarkStart w:id="34" w:name="curriculum-vitae"/>
    <w:p>
      <w:pPr>
        <w:pStyle w:val="Heading1"/>
      </w:pPr>
      <w:r>
        <w:t xml:space="preserve">Curriculum Vitae</w:t>
      </w:r>
    </w:p>
    <w:bookmarkStart w:id="33" w:name="education-administrator-sudan-khartoum"/>
    <w:p>
      <w:pPr>
        <w:pStyle w:val="Heading2"/>
      </w:pPr>
      <w:r>
        <w:t xml:space="preserve">Education Administrator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Khartoum, Sudan</w:t>
      </w:r>
    </w:p>
    <w:p>
      <w:pPr>
        <w:pStyle w:val="BodyText"/>
      </w:pPr>
      <w:r>
        <w:rPr>
          <w:bCs/>
          <w:b/>
        </w:rPr>
        <w:t xml:space="preserve">Phone:</w:t>
      </w:r>
      <w:r>
        <w:t xml:space="preserve"> </w:t>
      </w:r>
      <w:r>
        <w:t xml:space="preserve">+249 123 456 789</w:t>
      </w:r>
    </w:p>
    <w:p>
      <w:pPr>
        <w:pStyle w:val="BodyText"/>
      </w:pPr>
      <w:r>
        <w:rPr>
          <w:bCs/>
          <w:b/>
        </w:rPr>
        <w:t xml:space="preserve">Email:</w:t>
      </w:r>
      <w:r>
        <w:t xml:space="preserve"> </w:t>
      </w:r>
      <w:r>
        <w:t xml:space="preserve">your.email@example.com</w:t>
      </w:r>
    </w:p>
    <w:bookmarkEnd w:id="20"/>
    <w:bookmarkStart w:id="21" w:name="professional-summary"/>
    <w:p>
      <w:pPr>
        <w:pStyle w:val="Heading3"/>
      </w:pPr>
      <w:r>
        <w:t xml:space="preserve">Professional Summary</w:t>
      </w:r>
    </w:p>
    <w:p>
      <w:pPr>
        <w:pStyle w:val="FirstParagraph"/>
      </w:pPr>
      <w:r>
        <w:t xml:space="preserve">As a dedicated Education Administrator based in Sudan Khartoum, I bring over [X] years of experience in managing educational institutions, developing curricula, and fostering collaborative environments to enhance learning outcomes. My career has been defined by a commitment to empowering students, educators, and communities through innovative administrative practices tailored to the unique challenges of Sudan’s education sector. With a strong foundation in both academic and managerial roles, I am passionate about driving systemic improvements in education while aligning initiatives with national priorities and local needs.</w:t>
      </w:r>
    </w:p>
    <w:bookmarkEnd w:id="21"/>
    <w:bookmarkStart w:id="22" w:name="education"/>
    <w:p>
      <w:pPr>
        <w:pStyle w:val="Heading3"/>
      </w:pPr>
      <w:r>
        <w:t xml:space="preserve">Education</w:t>
      </w:r>
    </w:p>
    <w:p>
      <w:pPr>
        <w:numPr>
          <w:ilvl w:val="0"/>
          <w:numId w:val="1001"/>
        </w:numPr>
        <w:pStyle w:val="Compact"/>
      </w:pPr>
      <w:r>
        <w:rPr>
          <w:bCs/>
          <w:b/>
        </w:rPr>
        <w:t xml:space="preserve">Master of Education (MEd)</w:t>
      </w:r>
      <w:r>
        <w:t xml:space="preserve">, University of Khartoum, Sudan (Year) – Focused on educational policy and administration, with a thesis on "Curriculum Development in Post-Conflict Educational Systems."</w:t>
      </w:r>
    </w:p>
    <w:p>
      <w:pPr>
        <w:numPr>
          <w:ilvl w:val="0"/>
          <w:numId w:val="1001"/>
        </w:numPr>
        <w:pStyle w:val="Compact"/>
      </w:pPr>
      <w:r>
        <w:rPr>
          <w:bCs/>
          <w:b/>
        </w:rPr>
        <w:t xml:space="preserve">Bachelor of Arts in Education</w:t>
      </w:r>
      <w:r>
        <w:t xml:space="preserve">, Sudan University of Science and Technology, Sudan (Year) – Specialized in pedagogical strategies and school leadership.</w:t>
      </w:r>
    </w:p>
    <w:p>
      <w:pPr>
        <w:numPr>
          <w:ilvl w:val="0"/>
          <w:numId w:val="1001"/>
        </w:numPr>
        <w:pStyle w:val="Compact"/>
      </w:pPr>
      <w:r>
        <w:rPr>
          <w:bCs/>
          <w:b/>
        </w:rPr>
        <w:t xml:space="preserve">Advanced Certification in Educational Management</w:t>
      </w:r>
      <w:r>
        <w:t xml:space="preserve">, UNESCO Regional Office for Eastern Africa, Nairobi (Year) – Emphasized resource allocation, stakeholder engagement, and data-driven decision-making.</w:t>
      </w:r>
    </w:p>
    <w:bookmarkEnd w:id="22"/>
    <w:bookmarkStart w:id="26" w:name="professional-experience"/>
    <w:p>
      <w:pPr>
        <w:pStyle w:val="Heading3"/>
      </w:pPr>
      <w:r>
        <w:t xml:space="preserve">Professional Experience</w:t>
      </w:r>
    </w:p>
    <w:bookmarkStart w:id="23" w:name="Xc1de9d306e59697f2546fc0ae7d9430041915bf"/>
    <w:p>
      <w:pPr>
        <w:pStyle w:val="Heading4"/>
      </w:pPr>
      <w:r>
        <w:t xml:space="preserve">Education Administrator | Khartoum City School District</w:t>
      </w:r>
    </w:p>
    <w:p>
      <w:pPr>
        <w:pStyle w:val="FirstParagraph"/>
      </w:pPr>
      <w:r>
        <w:rPr>
          <w:iCs/>
          <w:i/>
        </w:rPr>
        <w:t xml:space="preserve">January 2018 – Present</w:t>
      </w:r>
    </w:p>
    <w:p>
      <w:pPr>
        <w:numPr>
          <w:ilvl w:val="0"/>
          <w:numId w:val="1002"/>
        </w:numPr>
        <w:pStyle w:val="Compact"/>
      </w:pPr>
      <w:r>
        <w:t xml:space="preserve">Overseeing the curriculum development and implementation across 50+ public schools in Khartoum, ensuring alignment with Sudanese national education standards.</w:t>
      </w:r>
    </w:p>
    <w:p>
      <w:pPr>
        <w:numPr>
          <w:ilvl w:val="0"/>
          <w:numId w:val="1002"/>
        </w:numPr>
        <w:pStyle w:val="Compact"/>
      </w:pPr>
      <w:r>
        <w:t xml:space="preserve">Collaborating with teachers, parents, and local authorities to design programs addressing literacy gaps and inclusive education for marginalized communities.</w:t>
      </w:r>
    </w:p>
    <w:p>
      <w:pPr>
        <w:numPr>
          <w:ilvl w:val="0"/>
          <w:numId w:val="1002"/>
        </w:numPr>
        <w:pStyle w:val="Compact"/>
      </w:pPr>
      <w:r>
        <w:t xml:space="preserve">Managing budgets of $2M annually to fund teacher training workshops, infrastructure upgrades, and technology integration in classrooms.</w:t>
      </w:r>
    </w:p>
    <w:p>
      <w:pPr>
        <w:numPr>
          <w:ilvl w:val="0"/>
          <w:numId w:val="1002"/>
        </w:numPr>
        <w:pStyle w:val="Compact"/>
      </w:pPr>
      <w:r>
        <w:t xml:space="preserve">Establishing a performance monitoring system that improved student pass rates by 15% within two academic years.</w:t>
      </w:r>
    </w:p>
    <w:bookmarkEnd w:id="23"/>
    <w:bookmarkStart w:id="24" w:name="Xf7b0496cd008e6dcd37fb112aac433fa4d9cbb6"/>
    <w:p>
      <w:pPr>
        <w:pStyle w:val="Heading4"/>
      </w:pPr>
      <w:r>
        <w:t xml:space="preserve">Head of Curriculum Development | Sudan National Education Council</w:t>
      </w:r>
    </w:p>
    <w:p>
      <w:pPr>
        <w:pStyle w:val="FirstParagraph"/>
      </w:pPr>
      <w:r>
        <w:rPr>
          <w:iCs/>
          <w:i/>
        </w:rPr>
        <w:t xml:space="preserve">2015 – 2018</w:t>
      </w:r>
    </w:p>
    <w:p>
      <w:pPr>
        <w:numPr>
          <w:ilvl w:val="0"/>
          <w:numId w:val="1003"/>
        </w:numPr>
        <w:pStyle w:val="Compact"/>
      </w:pPr>
      <w:r>
        <w:t xml:space="preserve">Leading the revision of secondary school curricula to include digital literacy, environmental education, and vocational training modules.</w:t>
      </w:r>
    </w:p>
    <w:p>
      <w:pPr>
        <w:numPr>
          <w:ilvl w:val="0"/>
          <w:numId w:val="1003"/>
        </w:numPr>
        <w:pStyle w:val="Compact"/>
      </w:pPr>
      <w:r>
        <w:t xml:space="preserve">Conducting needs assessments in rural and urban schools across Sudan to identify gaps in resources and pedagogical approaches.</w:t>
      </w:r>
    </w:p>
    <w:p>
      <w:pPr>
        <w:numPr>
          <w:ilvl w:val="0"/>
          <w:numId w:val="1003"/>
        </w:numPr>
        <w:pStyle w:val="Compact"/>
      </w:pPr>
      <w:r>
        <w:t xml:space="preserve">Organizing regional workshops for educators on innovative teaching methodologies, attended by over 1,000 teachers from Khartoum and surrounding areas.</w:t>
      </w:r>
    </w:p>
    <w:bookmarkEnd w:id="24"/>
    <w:bookmarkStart w:id="25" w:name="Xae61e5ebc13369c32a5f09486900edfd6d7dda5"/>
    <w:p>
      <w:pPr>
        <w:pStyle w:val="Heading4"/>
      </w:pPr>
      <w:r>
        <w:t xml:space="preserve">Assistant Administrator | Al-Fateh Secondary School, Khartoum</w:t>
      </w:r>
    </w:p>
    <w:p>
      <w:pPr>
        <w:pStyle w:val="FirstParagraph"/>
      </w:pPr>
      <w:r>
        <w:rPr>
          <w:iCs/>
          <w:i/>
        </w:rPr>
        <w:t xml:space="preserve">2012 – 2015</w:t>
      </w:r>
    </w:p>
    <w:p>
      <w:pPr>
        <w:numPr>
          <w:ilvl w:val="0"/>
          <w:numId w:val="1004"/>
        </w:numPr>
        <w:pStyle w:val="Compact"/>
      </w:pPr>
      <w:r>
        <w:t xml:space="preserve">Spearheading the integration of technology into classrooms, including the introduction of interactive whiteboards and digital learning platforms.</w:t>
      </w:r>
    </w:p>
    <w:p>
      <w:pPr>
        <w:numPr>
          <w:ilvl w:val="0"/>
          <w:numId w:val="1004"/>
        </w:numPr>
        <w:pStyle w:val="Compact"/>
      </w:pPr>
      <w:r>
        <w:t xml:space="preserve">Implementing a mentorship program for new teachers, resulting in a 30% reduction in staff turnover.</w:t>
      </w:r>
    </w:p>
    <w:p>
      <w:pPr>
        <w:numPr>
          <w:ilvl w:val="0"/>
          <w:numId w:val="1004"/>
        </w:numPr>
        <w:pStyle w:val="Compact"/>
      </w:pPr>
      <w:r>
        <w:t xml:space="preserve">Coordinating with NGOs to provide scholarships and textbooks to underprivileged students, increasing enrollment by 20%.</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Curriculum Design:</w:t>
      </w:r>
      <w:r>
        <w:t xml:space="preserve"> </w:t>
      </w:r>
      <w:r>
        <w:t xml:space="preserve">Expertise in aligning curricula with Sudanese national standards and international best practices.</w:t>
      </w:r>
    </w:p>
    <w:p>
      <w:pPr>
        <w:numPr>
          <w:ilvl w:val="0"/>
          <w:numId w:val="1005"/>
        </w:numPr>
        <w:pStyle w:val="Compact"/>
      </w:pPr>
      <w:r>
        <w:rPr>
          <w:bCs/>
          <w:b/>
        </w:rPr>
        <w:t xml:space="preserve">Leadership:</w:t>
      </w:r>
      <w:r>
        <w:t xml:space="preserve"> </w:t>
      </w:r>
      <w:r>
        <w:t xml:space="preserve">Proven ability to lead multidisciplinary teams, manage resources, and resolve conflicts in diverse educational settings.</w:t>
      </w:r>
    </w:p>
    <w:p>
      <w:pPr>
        <w:numPr>
          <w:ilvl w:val="0"/>
          <w:numId w:val="1005"/>
        </w:numPr>
        <w:pStyle w:val="Compact"/>
      </w:pPr>
      <w:r>
        <w:rPr>
          <w:bCs/>
          <w:b/>
        </w:rPr>
        <w:t xml:space="preserve">Data Analysis:</w:t>
      </w:r>
      <w:r>
        <w:t xml:space="preserve"> </w:t>
      </w:r>
      <w:r>
        <w:t xml:space="preserve">Proficient in using data to evaluate program effectiveness and inform strategic decisions.</w:t>
      </w:r>
    </w:p>
    <w:p>
      <w:pPr>
        <w:numPr>
          <w:ilvl w:val="0"/>
          <w:numId w:val="1005"/>
        </w:numPr>
        <w:pStyle w:val="Compact"/>
      </w:pPr>
      <w:r>
        <w:rPr>
          <w:bCs/>
          <w:b/>
        </w:rPr>
        <w:t xml:space="preserve">Stakeholder Engagement:</w:t>
      </w:r>
      <w:r>
        <w:t xml:space="preserve"> </w:t>
      </w:r>
      <w:r>
        <w:t xml:space="preserve">Strong communication skills to collaborate with government bodies, NGOs, parents, and educators in Sudan Khartoum.</w:t>
      </w:r>
    </w:p>
    <w:p>
      <w:pPr>
        <w:numPr>
          <w:ilvl w:val="0"/>
          <w:numId w:val="1005"/>
        </w:numPr>
        <w:pStyle w:val="Compact"/>
      </w:pPr>
      <w:r>
        <w:rPr>
          <w:bCs/>
          <w:b/>
        </w:rPr>
        <w:t xml:space="preserve">Policy Implementation:</w:t>
      </w:r>
      <w:r>
        <w:t xml:space="preserve"> </w:t>
      </w:r>
      <w:r>
        <w:t xml:space="preserve">Experience in translating national education policies into actionable plans for local schools.</w:t>
      </w:r>
    </w:p>
    <w:bookmarkEnd w:id="27"/>
    <w:bookmarkStart w:id="28" w:name="additional-qualifications"/>
    <w:p>
      <w:pPr>
        <w:pStyle w:val="Heading3"/>
      </w:pPr>
      <w:r>
        <w:t xml:space="preserve">Additional Qualifications</w:t>
      </w:r>
    </w:p>
    <w:p>
      <w:pPr>
        <w:numPr>
          <w:ilvl w:val="0"/>
          <w:numId w:val="1006"/>
        </w:numPr>
        <w:pStyle w:val="Compact"/>
      </w:pPr>
      <w:r>
        <w:rPr>
          <w:bCs/>
          <w:b/>
        </w:rPr>
        <w:t xml:space="preserve">Certified Project Management Professional (PMP)</w:t>
      </w:r>
      <w:r>
        <w:t xml:space="preserve"> </w:t>
      </w:r>
      <w:r>
        <w:t xml:space="preserve">– PMI, 2020.</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Technical Skills:</w:t>
      </w:r>
      <w:r>
        <w:t xml:space="preserve"> </w:t>
      </w:r>
      <w:r>
        <w:t xml:space="preserve">Proficient in Microsoft Office Suite, Google Classroom, and LMS platforms (e.g., Moodle).</w:t>
      </w:r>
    </w:p>
    <w:bookmarkEnd w:id="28"/>
    <w:bookmarkStart w:id="31" w:name="projects-and-initiatives"/>
    <w:p>
      <w:pPr>
        <w:pStyle w:val="Heading3"/>
      </w:pPr>
      <w:r>
        <w:t xml:space="preserve">Projects and Initiatives</w:t>
      </w:r>
    </w:p>
    <w:bookmarkStart w:id="29" w:name="khartoum-literacy-revival-program"/>
    <w:p>
      <w:pPr>
        <w:pStyle w:val="Heading4"/>
      </w:pPr>
      <w:r>
        <w:t xml:space="preserve">Khartoum Literacy Revival Program</w:t>
      </w:r>
    </w:p>
    <w:p>
      <w:pPr>
        <w:pStyle w:val="FirstParagraph"/>
      </w:pPr>
      <w:r>
        <w:rPr>
          <w:iCs/>
          <w:i/>
        </w:rPr>
        <w:t xml:space="preserve">2021 – 2023</w:t>
      </w:r>
    </w:p>
    <w:p>
      <w:pPr>
        <w:pStyle w:val="BodyText"/>
      </w:pPr>
      <w:r>
        <w:t xml:space="preserve">Launched a citywide initiative to improve literacy rates among primary school students. Partnered with local universities to train 500 teachers in evidence-based reading instruction methods, resulting in a 25% increase in literacy scores.</w:t>
      </w:r>
    </w:p>
    <w:bookmarkEnd w:id="29"/>
    <w:bookmarkStart w:id="30" w:name="community-driven-education-for-girls"/>
    <w:p>
      <w:pPr>
        <w:pStyle w:val="Heading4"/>
      </w:pPr>
      <w:r>
        <w:t xml:space="preserve">Community-Driven Education for Girls</w:t>
      </w:r>
    </w:p>
    <w:p>
      <w:pPr>
        <w:pStyle w:val="FirstParagraph"/>
      </w:pPr>
      <w:r>
        <w:rPr>
          <w:iCs/>
          <w:i/>
        </w:rPr>
        <w:t xml:space="preserve">2019 – 2021</w:t>
      </w:r>
    </w:p>
    <w:p>
      <w:pPr>
        <w:pStyle w:val="BodyText"/>
      </w:pPr>
      <w:r>
        <w:t xml:space="preserve">Developed a program to address gender disparities in education by creating safe learning environments and scholarships for girls in Khartoum’s underserved neighborhoods. The project reached over 3,000 students and was recognized by the Sudan Ministry of Education.</w:t>
      </w:r>
    </w:p>
    <w:bookmarkEnd w:id="30"/>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Sudan Khartoum</dc:title>
  <dc:creator/>
  <dc:language>en</dc:language>
  <cp:keywords/>
  <dcterms:created xsi:type="dcterms:W3CDTF">2025-11-30T17:01:49Z</dcterms:created>
  <dcterms:modified xsi:type="dcterms:W3CDTF">2025-11-30T17:01:49Z</dcterms:modified>
</cp:coreProperties>
</file>

<file path=docProps/custom.xml><?xml version="1.0" encoding="utf-8"?>
<Properties xmlns="http://schemas.openxmlformats.org/officeDocument/2006/custom-properties" xmlns:vt="http://schemas.openxmlformats.org/officeDocument/2006/docPropsVTypes"/>
</file>