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+971 50 123 4567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Abu Dhabi, United Arab Emirates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Education Administrator with over [X] years of expertise in managing educational institutions, developing curricula, and fostering academic excellence. A strong advocate for innovation in education, with a proven track record of aligning institutional goals with the strategic vision of the United Arab Emirates Abu Dhabi. Committed to creating inclusive learning environments that empower students and educators alike.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Education Administration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Educational Studies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Curriculum Development</w:t>
      </w:r>
      <w:r>
        <w:t xml:space="preserve">, [Institution],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education-administrator"/>
    <w:p>
      <w:pPr>
        <w:pStyle w:val="Heading3"/>
      </w:pPr>
      <w:r>
        <w:t xml:space="preserve">Education Administrator</w:t>
      </w:r>
    </w:p>
    <w:p>
      <w:pPr>
        <w:pStyle w:val="FirstParagraph"/>
      </w:pPr>
      <w:r>
        <w:rPr>
          <w:iCs/>
          <w:i/>
        </w:rPr>
        <w:t xml:space="preserve">[School/Institution Name], Abu Dhabi, United Arab Emirates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Overseeing the day-to-day operations of a K-12 educational institution, ensuring alignment with UAE Ministry of Education standards and local policies.</w:t>
      </w:r>
    </w:p>
    <w:p>
      <w:pPr>
        <w:numPr>
          <w:ilvl w:val="0"/>
          <w:numId w:val="1002"/>
        </w:numPr>
        <w:pStyle w:val="Compact"/>
      </w:pPr>
      <w:r>
        <w:t xml:space="preserve">Developing and implementing comprehensive curricula tailored to the cultural and academic needs of students in Abu Dhabi, emphasizing STEM, Arabic language proficiency, and Islamic studies.</w:t>
      </w:r>
    </w:p>
    <w:p>
      <w:pPr>
        <w:numPr>
          <w:ilvl w:val="0"/>
          <w:numId w:val="1002"/>
        </w:numPr>
        <w:pStyle w:val="Compact"/>
      </w:pPr>
      <w:r>
        <w:t xml:space="preserve">Managing a team of 50+ educators, providing mentorship, professional development opportunities, and performance evaluations to enhance teaching quality.</w:t>
      </w:r>
    </w:p>
    <w:p>
      <w:pPr>
        <w:numPr>
          <w:ilvl w:val="0"/>
          <w:numId w:val="1002"/>
        </w:numPr>
        <w:pStyle w:val="Compact"/>
      </w:pPr>
      <w:r>
        <w:t xml:space="preserve">Collaborating with stakeholders to improve student outcomes by analyzing data and introducing evidence-based strategies for academic improvement.</w:t>
      </w:r>
    </w:p>
    <w:p>
      <w:pPr>
        <w:numPr>
          <w:ilvl w:val="0"/>
          <w:numId w:val="1002"/>
        </w:numPr>
        <w:pStyle w:val="Compact"/>
      </w:pPr>
      <w:r>
        <w:t xml:space="preserve">Representing the institution in regional education forums in Abu Dhabi, advocating for innovative practices and policy reforms.</w:t>
      </w:r>
    </w:p>
    <w:bookmarkEnd w:id="23"/>
    <w:bookmarkStart w:id="24" w:name="assistant-director-of-academic-affairs"/>
    <w:p>
      <w:pPr>
        <w:pStyle w:val="Heading3"/>
      </w:pPr>
      <w:r>
        <w:t xml:space="preserve">Assistant Director of Academic Affairs</w:t>
      </w:r>
    </w:p>
    <w:p>
      <w:pPr>
        <w:pStyle w:val="FirstParagraph"/>
      </w:pPr>
      <w:r>
        <w:rPr>
          <w:iCs/>
          <w:i/>
        </w:rPr>
        <w:t xml:space="preserve">[International School Name], Abu Dhabi, United Arab Emirates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Coordinating academic programs across multiple campuses to ensure consistency in educational quality and adherence to international benchmarks.</w:t>
      </w:r>
    </w:p>
    <w:p>
      <w:pPr>
        <w:numPr>
          <w:ilvl w:val="0"/>
          <w:numId w:val="1003"/>
        </w:numPr>
        <w:pStyle w:val="Compact"/>
      </w:pPr>
      <w:r>
        <w:t xml:space="preserve">Designing assessment frameworks that align with the UAE’s national education strategy, including the Abu Dhabi Education Council (ADEC) guidelines.</w:t>
      </w:r>
    </w:p>
    <w:p>
      <w:pPr>
        <w:numPr>
          <w:ilvl w:val="0"/>
          <w:numId w:val="1003"/>
        </w:numPr>
        <w:pStyle w:val="Compact"/>
      </w:pPr>
      <w:r>
        <w:t xml:space="preserve">Facilitating partnerships with global educational organizations to introduce cutting-edge resources and training for educators in Abu Dhabi.</w:t>
      </w:r>
    </w:p>
    <w:p>
      <w:pPr>
        <w:numPr>
          <w:ilvl w:val="0"/>
          <w:numId w:val="1003"/>
        </w:numPr>
        <w:pStyle w:val="Compact"/>
      </w:pPr>
      <w:r>
        <w:t xml:space="preserve">Leading initiatives to integrate technology into classrooms, such as digital learning platforms and AI-driven tools, to enhance student engagement.</w:t>
      </w:r>
    </w:p>
    <w:bookmarkEnd w:id="24"/>
    <w:bookmarkStart w:id="25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iCs/>
          <w:i/>
        </w:rPr>
        <w:t xml:space="preserve">[Educational Consultancy Firm], Dubai, United Arab Emirates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Creating customized curricula for private schools across the UAE, focusing on interdisciplinary learning and 21st-century skills.</w:t>
      </w:r>
    </w:p>
    <w:p>
      <w:pPr>
        <w:numPr>
          <w:ilvl w:val="0"/>
          <w:numId w:val="1004"/>
        </w:numPr>
        <w:pStyle w:val="Compact"/>
      </w:pPr>
      <w:r>
        <w:t xml:space="preserve">Conducting workshops for educators in Abu Dhabi on modern pedagogical techniques and inclusive education practices.</w:t>
      </w:r>
    </w:p>
    <w:p>
      <w:pPr>
        <w:numPr>
          <w:ilvl w:val="0"/>
          <w:numId w:val="1004"/>
        </w:numPr>
        <w:pStyle w:val="Compact"/>
      </w:pPr>
      <w:r>
        <w:t xml:space="preserve">Reviewing and updating existing programs to meet the evolving demands of the UAE’s education sector, including the National Vision 2021 goals.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Curriculum Design &amp; Development</w:t>
      </w:r>
    </w:p>
    <w:p>
      <w:pPr>
        <w:numPr>
          <w:ilvl w:val="0"/>
          <w:numId w:val="1005"/>
        </w:numPr>
        <w:pStyle w:val="Compact"/>
      </w:pPr>
      <w:r>
        <w:t xml:space="preserve">Educational Policy Implementation (UAE Standards)</w:t>
      </w:r>
    </w:p>
    <w:p>
      <w:pPr>
        <w:numPr>
          <w:ilvl w:val="0"/>
          <w:numId w:val="1005"/>
        </w:numPr>
        <w:pStyle w:val="Compact"/>
      </w:pPr>
      <w:r>
        <w:t xml:space="preserve">Leadership and Team Management</w:t>
      </w:r>
    </w:p>
    <w:p>
      <w:pPr>
        <w:numPr>
          <w:ilvl w:val="0"/>
          <w:numId w:val="1005"/>
        </w:numPr>
        <w:pStyle w:val="Compact"/>
      </w:pPr>
      <w:r>
        <w:t xml:space="preserve">Data-Driven Decision Making</w:t>
      </w:r>
    </w:p>
    <w:p>
      <w:pPr>
        <w:numPr>
          <w:ilvl w:val="0"/>
          <w:numId w:val="1005"/>
        </w:numPr>
        <w:pStyle w:val="Compact"/>
      </w:pPr>
      <w:r>
        <w:t xml:space="preserve">Stakeholder Engagement and Communication</w:t>
      </w:r>
    </w:p>
    <w:p>
      <w:pPr>
        <w:numPr>
          <w:ilvl w:val="0"/>
          <w:numId w:val="1005"/>
        </w:numPr>
        <w:pStyle w:val="Compact"/>
      </w:pPr>
      <w:r>
        <w:t xml:space="preserve">Bilingual Proficiency: Arabic and English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in Education Management (LEAD)</w:t>
      </w:r>
      <w:r>
        <w:t xml:space="preserve">, [Institution],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[Institution],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Baccalaureate (IB) Curriculum Training</w:t>
      </w:r>
      <w:r>
        <w:t xml:space="preserve">, [Institution], [Year]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(Fluent)</w:t>
      </w:r>
    </w:p>
    <w:p>
      <w:pPr>
        <w:numPr>
          <w:ilvl w:val="0"/>
          <w:numId w:val="1007"/>
        </w:numPr>
        <w:pStyle w:val="Compact"/>
      </w:pPr>
      <w:r>
        <w:t xml:space="preserve">French (Basic)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Abu Dhabi Education Council (ADEC) advisory board, contributing to regional education reforms.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curriculum innovation in UAE schools, published in [Journal Name].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United Arab Emirates Education Association (UEA) and the International Society for Educational Innovation (ISEI).</w:t>
      </w:r>
    </w:p>
    <w:bookmarkEnd w:id="30"/>
    <w:p>
      <w:pPr>
        <w:pStyle w:val="BodyText"/>
      </w:pPr>
      <w:r>
        <w:t xml:space="preserve">Curriculum Vitae for Education Administrator in United Arab Emirates Abu Dhabi. Designed to reflect expertise in educational leadership, curriculum development, and alignment with UAE’s strategic education goals.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Education Administrator</dc:title>
  <dc:creator/>
  <dc:language>en</dc:language>
  <cp:keywords/>
  <dcterms:created xsi:type="dcterms:W3CDTF">2026-07-23T13:01:11Z</dcterms:created>
  <dcterms:modified xsi:type="dcterms:W3CDTF">2026-07-23T13:01:11Z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