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Education</w:t>
      </w:r>
      <w:r>
        <w:t xml:space="preserve"> </w:t>
      </w:r>
      <w:r>
        <w:t xml:space="preserve">Administrator</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Emily Thompson</w:t>
      </w:r>
    </w:p>
    <w:p>
      <w:pPr>
        <w:pStyle w:val="BodyText"/>
      </w:pPr>
      <w:r>
        <w:rPr>
          <w:bCs/>
          <w:b/>
        </w:rPr>
        <w:t xml:space="preserve">Address:</w:t>
      </w:r>
      <w:r>
        <w:t xml:space="preserve"> </w:t>
      </w:r>
      <w:r>
        <w:t xml:space="preserve">123 London Bridge Street, London, SE1 9SG, United Kingdom</w:t>
      </w:r>
    </w:p>
    <w:p>
      <w:pPr>
        <w:pStyle w:val="BodyText"/>
      </w:pPr>
      <w:r>
        <w:rPr>
          <w:bCs/>
          <w:b/>
        </w:rPr>
        <w:t xml:space="preserve">Email:</w:t>
      </w:r>
      <w:r>
        <w:t xml:space="preserve"> </w:t>
      </w:r>
      <w:r>
        <w:t xml:space="preserve">emily.thompson@educationuk.org |</w:t>
      </w:r>
      <w:r>
        <w:t xml:space="preserve"> </w:t>
      </w:r>
      <w:r>
        <w:rPr>
          <w:bCs/>
          <w:b/>
        </w:rPr>
        <w:t xml:space="preserve">Phone:</w:t>
      </w:r>
      <w:r>
        <w:t xml:space="preserve"> </w:t>
      </w:r>
      <w:r>
        <w:t xml:space="preserve">+44 20 7946 5555</w:t>
      </w:r>
    </w:p>
    <w:p>
      <w:pPr>
        <w:pStyle w:val="BodyText"/>
      </w:pPr>
      <w:r>
        <w:rPr>
          <w:bCs/>
          <w:b/>
        </w:rPr>
        <w:t xml:space="preserve">LinkedIn:</w:t>
      </w:r>
      <w:r>
        <w:t xml:space="preserve"> </w:t>
      </w:r>
      <w:r>
        <w:t xml:space="preserve">linkedin.com/in/emilythompson-education</w:t>
      </w:r>
    </w:p>
    <w:bookmarkEnd w:id="20"/>
    <w:bookmarkStart w:id="21" w:name="professional-summary"/>
    <w:p>
      <w:pPr>
        <w:pStyle w:val="Heading2"/>
      </w:pPr>
      <w:r>
        <w:t xml:space="preserve">Professional Summary</w:t>
      </w:r>
    </w:p>
    <w:p>
      <w:pPr>
        <w:pStyle w:val="FirstParagraph"/>
      </w:pPr>
      <w:r>
        <w:t xml:space="preserve">Results-driven and experienced Education Administrator with over 8 years of expertise in managing academic programs, fostering institutional excellence, and supporting educational leadership in the United Kingdom London. Proven track record in curriculum development, stakeholder engagement, and policy implementation to align with national educational standards. Committed to advancing equitable access to quality education while driving innovation within diverse learning environments across London’s schools and institutions.</w:t>
      </w:r>
    </w:p>
    <w:bookmarkEnd w:id="21"/>
    <w:bookmarkStart w:id="22" w:name="education"/>
    <w:p>
      <w:pPr>
        <w:pStyle w:val="Heading2"/>
      </w:pPr>
      <w:r>
        <w:t xml:space="preserve">Education</w:t>
      </w:r>
    </w:p>
    <w:p>
      <w:pPr>
        <w:numPr>
          <w:ilvl w:val="0"/>
          <w:numId w:val="1001"/>
        </w:numPr>
        <w:pStyle w:val="Compact"/>
      </w:pPr>
      <w:r>
        <w:rPr>
          <w:bCs/>
          <w:b/>
        </w:rPr>
        <w:t xml:space="preserve">Master of Education (MEd) in Educational Leadership</w:t>
      </w:r>
      <w:r>
        <w:t xml:space="preserve">, University of London, 2015</w:t>
      </w:r>
    </w:p>
    <w:p>
      <w:pPr>
        <w:numPr>
          <w:ilvl w:val="0"/>
          <w:numId w:val="1001"/>
        </w:numPr>
        <w:pStyle w:val="Compact"/>
      </w:pPr>
      <w:r>
        <w:rPr>
          <w:bCs/>
          <w:b/>
        </w:rPr>
        <w:t xml:space="preserve">Bachelor of Arts (BA) in Sociology with a Minor in Education Studies</w:t>
      </w:r>
      <w:r>
        <w:t xml:space="preserve">, King’s College London, 2012</w:t>
      </w:r>
    </w:p>
    <w:bookmarkEnd w:id="22"/>
    <w:bookmarkStart w:id="26" w:name="professional-experience"/>
    <w:p>
      <w:pPr>
        <w:pStyle w:val="Heading2"/>
      </w:pPr>
      <w:r>
        <w:t xml:space="preserve">Professional Experience</w:t>
      </w:r>
    </w:p>
    <w:bookmarkStart w:id="23" w:name="education-administrator"/>
    <w:p>
      <w:pPr>
        <w:pStyle w:val="Heading3"/>
      </w:pPr>
      <w:r>
        <w:t xml:space="preserve">Education Administrator</w:t>
      </w:r>
    </w:p>
    <w:p>
      <w:pPr>
        <w:pStyle w:val="FirstParagraph"/>
      </w:pPr>
      <w:r>
        <w:rPr>
          <w:bCs/>
          <w:b/>
        </w:rPr>
        <w:t xml:space="preserve">London School of Education &amp; Research (LSE&amp;R)</w:t>
      </w:r>
      <w:r>
        <w:t xml:space="preserve">, London, UK | 2018 – Present</w:t>
      </w:r>
    </w:p>
    <w:p>
      <w:pPr>
        <w:numPr>
          <w:ilvl w:val="0"/>
          <w:numId w:val="1002"/>
        </w:numPr>
        <w:pStyle w:val="Compact"/>
      </w:pPr>
      <w:r>
        <w:t xml:space="preserve">Oversee the development and implementation of curricula across primary and secondary education programs, ensuring alignment with Ofsted standards and national educational frameworks.</w:t>
      </w:r>
    </w:p>
    <w:p>
      <w:pPr>
        <w:numPr>
          <w:ilvl w:val="0"/>
          <w:numId w:val="1002"/>
        </w:numPr>
        <w:pStyle w:val="Compact"/>
      </w:pPr>
      <w:r>
        <w:t xml:space="preserve">Collaborate with senior leadership to design strategic plans for school improvement, focusing on student achievement, staff development, and community engagement in London’s diverse neighborhoods.</w:t>
      </w:r>
    </w:p>
    <w:p>
      <w:pPr>
        <w:numPr>
          <w:ilvl w:val="0"/>
          <w:numId w:val="1002"/>
        </w:numPr>
        <w:pStyle w:val="Compact"/>
      </w:pPr>
      <w:r>
        <w:t xml:space="preserve">Coordinate assessments and evaluations to monitor academic performance, providing actionable insights to teachers and administrators in the United Kingdom London region.</w:t>
      </w:r>
    </w:p>
    <w:p>
      <w:pPr>
        <w:numPr>
          <w:ilvl w:val="0"/>
          <w:numId w:val="1002"/>
        </w:numPr>
        <w:pStyle w:val="Compact"/>
      </w:pPr>
      <w:r>
        <w:t xml:space="preserve">Manage budget allocations for curriculum resources, technology integration, and professional development initiatives tailored to London’s evolving educational landscape.</w:t>
      </w:r>
    </w:p>
    <w:p>
      <w:pPr>
        <w:numPr>
          <w:ilvl w:val="0"/>
          <w:numId w:val="1002"/>
        </w:numPr>
        <w:pStyle w:val="Compact"/>
      </w:pPr>
      <w:r>
        <w:t xml:space="preserve">Act as a liaison between schools, local authorities, and the Department for Education (DfE) to ensure compliance with UK policies and funding requirements.</w:t>
      </w:r>
    </w:p>
    <w:bookmarkEnd w:id="23"/>
    <w:bookmarkStart w:id="24" w:name="curriculum-development-officer"/>
    <w:p>
      <w:pPr>
        <w:pStyle w:val="Heading3"/>
      </w:pPr>
      <w:r>
        <w:t xml:space="preserve">Curriculum Development Officer</w:t>
      </w:r>
    </w:p>
    <w:p>
      <w:pPr>
        <w:pStyle w:val="FirstParagraph"/>
      </w:pPr>
      <w:r>
        <w:rPr>
          <w:bCs/>
          <w:b/>
        </w:rPr>
        <w:t xml:space="preserve">Greater London Council of Education (GLCE)</w:t>
      </w:r>
      <w:r>
        <w:t xml:space="preserve">, London, UK | 2014 – 2018</w:t>
      </w:r>
    </w:p>
    <w:p>
      <w:pPr>
        <w:numPr>
          <w:ilvl w:val="0"/>
          <w:numId w:val="1003"/>
        </w:numPr>
        <w:pStyle w:val="Compact"/>
      </w:pPr>
      <w:r>
        <w:t xml:space="preserve">Led cross-functional teams to create innovative curricula emphasizing STEM education and digital literacy, addressing gaps in the United Kingdom’s education system.</w:t>
      </w:r>
    </w:p>
    <w:p>
      <w:pPr>
        <w:numPr>
          <w:ilvl w:val="0"/>
          <w:numId w:val="1003"/>
        </w:numPr>
        <w:pStyle w:val="Compact"/>
      </w:pPr>
      <w:r>
        <w:t xml:space="preserve">Conducted workshops for educators across London to promote inclusive teaching practices and cultural responsiveness in multicultural classrooms.</w:t>
      </w:r>
    </w:p>
    <w:p>
      <w:pPr>
        <w:numPr>
          <w:ilvl w:val="0"/>
          <w:numId w:val="1003"/>
        </w:numPr>
        <w:pStyle w:val="Compact"/>
      </w:pPr>
      <w:r>
        <w:t xml:space="preserve">Developed partnerships with local businesses and higher education institutions to enhance vocational training programs for students in London boroughs.</w:t>
      </w:r>
    </w:p>
    <w:p>
      <w:pPr>
        <w:numPr>
          <w:ilvl w:val="0"/>
          <w:numId w:val="1003"/>
        </w:numPr>
        <w:pStyle w:val="Compact"/>
      </w:pPr>
      <w:r>
        <w:t xml:space="preserve">Published reports on educational trends in the UK, contributing to policy discussions on curriculum reform and equity in access to quality education.</w:t>
      </w:r>
    </w:p>
    <w:bookmarkEnd w:id="24"/>
    <w:bookmarkStart w:id="25" w:name="assistant-education-administrator"/>
    <w:p>
      <w:pPr>
        <w:pStyle w:val="Heading3"/>
      </w:pPr>
      <w:r>
        <w:t xml:space="preserve">Assistant Education Administrator</w:t>
      </w:r>
    </w:p>
    <w:p>
      <w:pPr>
        <w:pStyle w:val="FirstParagraph"/>
      </w:pPr>
      <w:r>
        <w:rPr>
          <w:bCs/>
          <w:b/>
        </w:rPr>
        <w:t xml:space="preserve">St. Mary’s Academy, London</w:t>
      </w:r>
      <w:r>
        <w:t xml:space="preserve">, London, UK | 2012 – 2014</w:t>
      </w:r>
    </w:p>
    <w:p>
      <w:pPr>
        <w:numPr>
          <w:ilvl w:val="0"/>
          <w:numId w:val="1004"/>
        </w:numPr>
        <w:pStyle w:val="Compact"/>
      </w:pPr>
      <w:r>
        <w:t xml:space="preserve">Supported the administration of academic programs, including scheduling, resource management, and student support services for over 1,500 pupils in London.</w:t>
      </w:r>
    </w:p>
    <w:p>
      <w:pPr>
        <w:numPr>
          <w:ilvl w:val="0"/>
          <w:numId w:val="1004"/>
        </w:numPr>
        <w:pStyle w:val="Compact"/>
      </w:pPr>
      <w:r>
        <w:t xml:space="preserve">Assisted in the implementation of the National Curriculum (UK) and tracked student progress using data analytics tools to inform instructional strategies.</w:t>
      </w:r>
    </w:p>
    <w:p>
      <w:pPr>
        <w:numPr>
          <w:ilvl w:val="0"/>
          <w:numId w:val="1004"/>
        </w:numPr>
        <w:pStyle w:val="Compact"/>
      </w:pPr>
      <w:r>
        <w:t xml:space="preserve">Facilitated communication between parents, teachers, and school leadership to ensure transparency and collaboration in educational decision-making.</w:t>
      </w:r>
    </w:p>
    <w:bookmarkEnd w:id="25"/>
    <w:bookmarkEnd w:id="26"/>
    <w:bookmarkStart w:id="27" w:name="skills"/>
    <w:p>
      <w:pPr>
        <w:pStyle w:val="Heading2"/>
      </w:pPr>
      <w:r>
        <w:t xml:space="preserve">Skills</w:t>
      </w:r>
    </w:p>
    <w:p>
      <w:pPr>
        <w:numPr>
          <w:ilvl w:val="0"/>
          <w:numId w:val="1005"/>
        </w:numPr>
        <w:pStyle w:val="Compact"/>
      </w:pPr>
      <w:r>
        <w:rPr>
          <w:bCs/>
          <w:b/>
        </w:rPr>
        <w:t xml:space="preserve">Curriculum Design:</w:t>
      </w:r>
      <w:r>
        <w:t xml:space="preserve"> </w:t>
      </w:r>
      <w:r>
        <w:t xml:space="preserve">Expertise in creating standards-aligned curricula for UK schools, with a focus on inclusivity and digital integration.</w:t>
      </w:r>
    </w:p>
    <w:p>
      <w:pPr>
        <w:numPr>
          <w:ilvl w:val="0"/>
          <w:numId w:val="1005"/>
        </w:numPr>
        <w:pStyle w:val="Compact"/>
      </w:pPr>
      <w:r>
        <w:rPr>
          <w:bCs/>
          <w:b/>
        </w:rPr>
        <w:t xml:space="preserve">Leadership &amp; Management:</w:t>
      </w:r>
      <w:r>
        <w:t xml:space="preserve"> </w:t>
      </w:r>
      <w:r>
        <w:t xml:space="preserve">Proven ability to lead teams, manage budgets, and implement strategic initiatives in the United Kingdom London education sector.</w:t>
      </w:r>
    </w:p>
    <w:p>
      <w:pPr>
        <w:numPr>
          <w:ilvl w:val="0"/>
          <w:numId w:val="1005"/>
        </w:numPr>
        <w:pStyle w:val="Compact"/>
      </w:pPr>
      <w:r>
        <w:rPr>
          <w:bCs/>
          <w:b/>
        </w:rPr>
        <w:t xml:space="preserve">Stakeholder Engagement:</w:t>
      </w:r>
      <w:r>
        <w:t xml:space="preserve"> </w:t>
      </w:r>
      <w:r>
        <w:t xml:space="preserve">Skilled in building partnerships with local authorities, parents, and community organizations to enhance educational outcomes.</w:t>
      </w:r>
    </w:p>
    <w:p>
      <w:pPr>
        <w:numPr>
          <w:ilvl w:val="0"/>
          <w:numId w:val="1005"/>
        </w:numPr>
        <w:pStyle w:val="Compact"/>
      </w:pPr>
      <w:r>
        <w:rPr>
          <w:bCs/>
          <w:b/>
        </w:rPr>
        <w:t xml:space="preserve">Data Analysis:</w:t>
      </w:r>
      <w:r>
        <w:t xml:space="preserve"> </w:t>
      </w:r>
      <w:r>
        <w:t xml:space="preserve">Proficient in interpreting educational data to drive evidence-based decision-making and improve student performance.</w:t>
      </w:r>
    </w:p>
    <w:p>
      <w:pPr>
        <w:numPr>
          <w:ilvl w:val="0"/>
          <w:numId w:val="1005"/>
        </w:numPr>
        <w:pStyle w:val="Compact"/>
      </w:pPr>
      <w:r>
        <w:rPr>
          <w:bCs/>
          <w:b/>
        </w:rPr>
        <w:t xml:space="preserve">Policy Knowledge:</w:t>
      </w:r>
      <w:r>
        <w:t xml:space="preserve"> </w:t>
      </w:r>
      <w:r>
        <w:t xml:space="preserve">Deep understanding of UK educational policies, including Ofsted inspections, funding structures, and safeguarding requirements.</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Level 5 Diploma in Education and Training (DipET)</w:t>
      </w:r>
      <w:r>
        <w:t xml:space="preserve">, UK Awarding Organisation, 2017</w:t>
      </w:r>
    </w:p>
    <w:p>
      <w:pPr>
        <w:numPr>
          <w:ilvl w:val="0"/>
          <w:numId w:val="1006"/>
        </w:numPr>
        <w:pStyle w:val="Compact"/>
      </w:pPr>
      <w:r>
        <w:rPr>
          <w:bCs/>
          <w:b/>
        </w:rPr>
        <w:t xml:space="preserve">Ofsted Inspection Preparation and Compliance Training</w:t>
      </w:r>
      <w:r>
        <w:t xml:space="preserve">, London Education Authority, 2019</w:t>
      </w:r>
    </w:p>
    <w:p>
      <w:pPr>
        <w:numPr>
          <w:ilvl w:val="0"/>
          <w:numId w:val="1006"/>
        </w:numPr>
        <w:pStyle w:val="Compact"/>
      </w:pPr>
      <w:r>
        <w:rPr>
          <w:bCs/>
          <w:b/>
        </w:rPr>
        <w:t xml:space="preserve">Data-Driven Instructional Leadership Certification</w:t>
      </w:r>
      <w:r>
        <w:t xml:space="preserve">, University of Cambridge, 2021</w:t>
      </w:r>
    </w:p>
    <w:bookmarkEnd w:id="28"/>
    <w:bookmarkStart w:id="29" w:name="languages"/>
    <w:p>
      <w:pPr>
        <w:pStyle w:val="Heading2"/>
      </w:pPr>
      <w:r>
        <w:t xml:space="preserve">Languages</w:t>
      </w:r>
    </w:p>
    <w:p>
      <w:pPr>
        <w:pStyle w:val="FirstParagraph"/>
      </w:pPr>
      <w:r>
        <w:t xml:space="preserve">English (fluent), French (basic proficiency)</w:t>
      </w:r>
    </w:p>
    <w:bookmarkEnd w:id="29"/>
    <w:bookmarkStart w:id="30" w:name="references"/>
    <w:p>
      <w:pPr>
        <w:pStyle w:val="Heading2"/>
      </w:pPr>
      <w:r>
        <w:t xml:space="preserve">References</w:t>
      </w:r>
    </w:p>
    <w:p>
      <w:pPr>
        <w:pStyle w:val="FirstParagraph"/>
      </w:pPr>
      <w:r>
        <w:t xml:space="preserve">Available upon request. References include former colleagues, school leaders, and partners in the United Kingdom London education sector.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Education Administrator</dc:title>
  <dc:creator/>
  <dc:language>en</dc:language>
  <cp:keywords/>
  <dcterms:created xsi:type="dcterms:W3CDTF">2026-07-21T07:28:28Z</dcterms:created>
  <dcterms:modified xsi:type="dcterms:W3CDTF">2026-07-21T07:28:28Z</dcterms:modified>
</cp:coreProperties>
</file>

<file path=docProps/custom.xml><?xml version="1.0" encoding="utf-8"?>
<Properties xmlns="http://schemas.openxmlformats.org/officeDocument/2006/custom-properties" xmlns:vt="http://schemas.openxmlformats.org/officeDocument/2006/docPropsVTypes"/>
</file>