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+998 12 345 6789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Tashkent, Uzbekistan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Education Administrator with over [X years] of expertise in managing educational institutions in Uzbekistan Tashkent. Proven ability to lead teams, develop curricula, and implement policies that align with national educational standards. Committed to fostering a dynamic learning environment that promotes academic excellence and student success. Adept at navigating the unique challenges of the Uzbek education system while leveraging innovative administrative strategies to enhance institutional performance.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Educational Administration</w:t>
      </w:r>
      <w:r>
        <w:br/>
      </w:r>
      <w:r>
        <w:t xml:space="preserve">Tashkent State Pedagogical University, Uzbekistan</w:t>
      </w:r>
      <w:r>
        <w:br/>
      </w:r>
      <w:r>
        <w:t xml:space="preserve">Graduation Year: [Year]</w:t>
      </w:r>
    </w:p>
    <w:p>
      <w:pPr>
        <w:pStyle w:val="BodyText"/>
      </w:pPr>
      <w:r>
        <w:rPr>
          <w:bCs/>
          <w:b/>
        </w:rPr>
        <w:t xml:space="preserve">BSc in Educational Sciences</w:t>
      </w:r>
      <w:r>
        <w:br/>
      </w:r>
      <w:r>
        <w:t xml:space="preserve">National University of Uzbekistan, Tashkent</w:t>
      </w:r>
      <w:r>
        <w:br/>
      </w:r>
      <w:r>
        <w:t xml:space="preserve">Graduation Year: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education-administrator"/>
    <w:p>
      <w:pPr>
        <w:pStyle w:val="Heading3"/>
      </w:pPr>
      <w:r>
        <w:t xml:space="preserve">Education Administrator</w:t>
      </w:r>
    </w:p>
    <w:p>
      <w:pPr>
        <w:pStyle w:val="FirstParagraph"/>
      </w:pPr>
      <w:r>
        <w:rPr>
          <w:iCs/>
          <w:i/>
        </w:rPr>
        <w:t xml:space="preserve">Tashkent School of International Relations, Uzbekistan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day-to-day operations of a high school with over [X] students and [Y] staff members in Tashkent.</w:t>
      </w:r>
    </w:p>
    <w:p>
      <w:pPr>
        <w:numPr>
          <w:ilvl w:val="0"/>
          <w:numId w:val="1001"/>
        </w:numPr>
        <w:pStyle w:val="Compact"/>
      </w:pPr>
      <w:r>
        <w:t xml:space="preserve">Developing and implementing curricula aligned with Uzbekistan’s national education standards, ensuring compliance with the Ministry of Education’s guidelines.</w:t>
      </w:r>
    </w:p>
    <w:p>
      <w:pPr>
        <w:numPr>
          <w:ilvl w:val="0"/>
          <w:numId w:val="1001"/>
        </w:numPr>
        <w:pStyle w:val="Compact"/>
      </w:pPr>
      <w:r>
        <w:t xml:space="preserve">Managing budget allocations for academic programs, infrastructure development, and staff training initiatives in Tashkent.</w:t>
      </w:r>
    </w:p>
    <w:p>
      <w:pPr>
        <w:numPr>
          <w:ilvl w:val="0"/>
          <w:numId w:val="1001"/>
        </w:numPr>
        <w:pStyle w:val="Compact"/>
      </w:pPr>
      <w:r>
        <w:t xml:space="preserve">Collaborating with local educational authorities to integrate modern teaching methodologies and technology into classrooms across Uzbekistan Tashkent.</w:t>
      </w:r>
    </w:p>
    <w:p>
      <w:pPr>
        <w:numPr>
          <w:ilvl w:val="0"/>
          <w:numId w:val="1001"/>
        </w:numPr>
        <w:pStyle w:val="Compact"/>
      </w:pPr>
      <w:r>
        <w:t xml:space="preserve">Leading a team of 50+ educators, providing mentorship and professional development opportunities to enhance teaching quality.</w:t>
      </w:r>
    </w:p>
    <w:bookmarkEnd w:id="23"/>
    <w:bookmarkStart w:id="24" w:name="assistant-director-of-academic-affairs"/>
    <w:p>
      <w:pPr>
        <w:pStyle w:val="Heading3"/>
      </w:pPr>
      <w:r>
        <w:t xml:space="preserve">Assistant Director of Academic Affairs</w:t>
      </w:r>
    </w:p>
    <w:p>
      <w:pPr>
        <w:pStyle w:val="FirstParagraph"/>
      </w:pPr>
      <w:r>
        <w:rPr>
          <w:iCs/>
          <w:i/>
        </w:rPr>
        <w:t xml:space="preserve">Tashkent Institute of Higher Education, Uzbekistan</w:t>
      </w:r>
      <w:r>
        <w:br/>
      </w:r>
      <w: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Supporting the academic leadership in managing academic programs, faculty performance evaluations, and student enrollment processes.</w:t>
      </w:r>
    </w:p>
    <w:p>
      <w:pPr>
        <w:numPr>
          <w:ilvl w:val="0"/>
          <w:numId w:val="1002"/>
        </w:numPr>
        <w:pStyle w:val="Compact"/>
      </w:pPr>
      <w:r>
        <w:t xml:space="preserve">Conducting audits of educational practices to ensure adherence to Uzbekistan’s quality assurance frameworks.</w:t>
      </w:r>
    </w:p>
    <w:p>
      <w:pPr>
        <w:numPr>
          <w:ilvl w:val="0"/>
          <w:numId w:val="1002"/>
        </w:numPr>
        <w:pStyle w:val="Compact"/>
      </w:pPr>
      <w:r>
        <w:t xml:space="preserve">Organizing workshops for educators on curriculum design and assessment strategies tailored to Tashkent’s diverse student population.</w:t>
      </w:r>
    </w:p>
    <w:p>
      <w:pPr>
        <w:numPr>
          <w:ilvl w:val="0"/>
          <w:numId w:val="1002"/>
        </w:numPr>
        <w:pStyle w:val="Compact"/>
      </w:pPr>
      <w:r>
        <w:t xml:space="preserve">Collaborating with international partners to introduce exchange programs and collaborative research initiatives in Uzbekistan Tashkent.</w:t>
      </w:r>
    </w:p>
    <w:bookmarkEnd w:id="24"/>
    <w:bookmarkStart w:id="25" w:name="curriculum-development-coordinator"/>
    <w:p>
      <w:pPr>
        <w:pStyle w:val="Heading3"/>
      </w:pPr>
      <w:r>
        <w:t xml:space="preserve">Curriculum Development Coordinator</w:t>
      </w:r>
    </w:p>
    <w:p>
      <w:pPr>
        <w:pStyle w:val="FirstParagraph"/>
      </w:pPr>
      <w:r>
        <w:rPr>
          <w:iCs/>
          <w:i/>
        </w:rPr>
        <w:t xml:space="preserve">National Center for Education Quality, Uzbekistan</w:t>
      </w:r>
      <w:r>
        <w:br/>
      </w:r>
      <w:r>
        <w:t xml:space="preserve">February 2011 – June 2014</w:t>
      </w:r>
    </w:p>
    <w:p>
      <w:pPr>
        <w:numPr>
          <w:ilvl w:val="0"/>
          <w:numId w:val="1003"/>
        </w:numPr>
        <w:pStyle w:val="Compact"/>
      </w:pPr>
      <w:r>
        <w:t xml:space="preserve">Designing and revising curricula for primary and secondary education institutions in Tashkent.</w:t>
      </w:r>
    </w:p>
    <w:p>
      <w:pPr>
        <w:numPr>
          <w:ilvl w:val="0"/>
          <w:numId w:val="1003"/>
        </w:numPr>
        <w:pStyle w:val="Compact"/>
      </w:pPr>
      <w:r>
        <w:t xml:space="preserve">Providing training to teachers on new pedagogical approaches, including project-based learning and digital literacy integration.</w:t>
      </w:r>
    </w:p>
    <w:p>
      <w:pPr>
        <w:numPr>
          <w:ilvl w:val="0"/>
          <w:numId w:val="1003"/>
        </w:numPr>
        <w:pStyle w:val="Compact"/>
      </w:pPr>
      <w:r>
        <w:t xml:space="preserve">Conducting research on global educational trends to adapt them for the Uzbekistan context, particularly in Tashkent’s urban schools.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Proven ability to lead and manage academic institutions in Uzbekistan Tashkent, with a focus on strategic planning and policy implementation.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designing curricula that meet national standards while addressing local educational needs in Uzbekistan.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Strong communication skills to collaborate with teachers, parents, government agencies, and international partners across Tashkent.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educational data to evaluate performance metrics and drive evidence-based decision-making.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Uzbek and Russian; proficient in English for international collaboration.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in Education Management</w:t>
      </w:r>
      <w:r>
        <w:t xml:space="preserve">, UNESCO,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 and Development</w:t>
      </w:r>
      <w:r>
        <w:t xml:space="preserve">, Ministry of Education, Uzbekistan,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for Educational Institutions</w:t>
      </w:r>
      <w:r>
        <w:t xml:space="preserve">, Tashkent Institute of Public Administration, 2015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Member, Uzbekistan Association of Educational Administrators (UAEA)</w:t>
      </w:r>
    </w:p>
    <w:p>
      <w:pPr>
        <w:numPr>
          <w:ilvl w:val="0"/>
          <w:numId w:val="1006"/>
        </w:numPr>
        <w:pStyle w:val="Compact"/>
      </w:pPr>
      <w:r>
        <w:t xml:space="preserve">Member, International Society for Educational Administration (ISEA)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Uzbek - Native</w:t>
      </w:r>
    </w:p>
    <w:p>
      <w:pPr>
        <w:numPr>
          <w:ilvl w:val="0"/>
          <w:numId w:val="1007"/>
        </w:numPr>
        <w:pStyle w:val="Compact"/>
      </w:pPr>
      <w:r>
        <w:t xml:space="preserve">Russian - Fluent</w:t>
      </w:r>
    </w:p>
    <w:p>
      <w:pPr>
        <w:numPr>
          <w:ilvl w:val="0"/>
          <w:numId w:val="1007"/>
        </w:numPr>
        <w:pStyle w:val="Compact"/>
      </w:pPr>
      <w:r>
        <w:t xml:space="preserve">English - Proficient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+998 12 345 6789.</w:t>
      </w:r>
    </w:p>
    <w:p>
      <w:pPr>
        <w:pStyle w:val="BodyText"/>
      </w:pPr>
      <w:r>
        <w:t xml:space="preserve">This Curriculum Vitae is tailored for an Education Administrator role in Uzbekistan Tashkent, emphasizing expertise in educational leadership, curriculum development, and administrative excellence within the local context.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Education Administrator in Uzbekistan Tashkent</dc:title>
  <dc:creator/>
  <dc:language>en</dc:language>
  <cp:keywords/>
  <dcterms:created xsi:type="dcterms:W3CDTF">2025-12-10T05:50:20Z</dcterms:created>
  <dcterms:modified xsi:type="dcterms:W3CDTF">2025-12-10T05:50:20Z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