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6" w:name="curriculum-vitae"/>
    <w:p>
      <w:pPr>
        <w:pStyle w:val="Heading1"/>
      </w:pPr>
      <w:r>
        <w:t xml:space="preserve">Curriculum Vitae</w:t>
      </w:r>
    </w:p>
    <w:bookmarkStart w:id="35" w:name="electrical-engineer-china-guangzhou"/>
    <w:p>
      <w:pPr>
        <w:pStyle w:val="Heading2"/>
      </w:pPr>
      <w:r>
        <w:t xml:space="preserve">Electrical Engineer | China Guangzhou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liwei.zhang@example.com</w:t>
      </w:r>
      <w:r>
        <w:br/>
      </w:r>
      <w:r>
        <w:rPr>
          <w:bCs/>
          <w:b/>
        </w:rPr>
        <w:t xml:space="preserve">Phone:</w:t>
      </w:r>
      <w:r>
        <w:t xml:space="preserve"> </w:t>
      </w:r>
      <w:r>
        <w:t xml:space="preserve">+86 138-1234-5678</w:t>
      </w:r>
      <w:r>
        <w:br/>
      </w:r>
      <w:r>
        <w:rPr>
          <w:bCs/>
          <w:b/>
        </w:rPr>
        <w:t xml:space="preserve">Address:</w:t>
      </w:r>
      <w:r>
        <w:t xml:space="preserve"> </w:t>
      </w:r>
      <w:r>
        <w:t xml:space="preserve">No. 45, Heping Road, Tianhe District, Guangzhou, China</w:t>
      </w:r>
    </w:p>
    <w:bookmarkEnd w:id="20"/>
    <w:bookmarkStart w:id="21" w:name="professional-summary"/>
    <w:p>
      <w:pPr>
        <w:pStyle w:val="Heading3"/>
      </w:pPr>
      <w:r>
        <w:t xml:space="preserve">Professional Summary</w:t>
      </w:r>
    </w:p>
    <w:p>
      <w:pPr>
        <w:pStyle w:val="FirstParagraph"/>
      </w:pPr>
      <w:r>
        <w:t xml:space="preserve">A dedicated and innovative Electrical Engineer with over 10 years of experience in the design, development, and implementation of electrical systems and solutions. Specializing in power systems, automation, and renewable energy technologies. Committed to advancing sustainable engineering practices within China Guangzhou's rapidly growing industrial landscape. Proven expertise in managing cross-functional teams and delivering projects that align with national energy policies and international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t xml:space="preserve">, South China University of Technology, Guangzhou, China (2010–2014)</w:t>
      </w:r>
    </w:p>
    <w:p>
      <w:pPr>
        <w:numPr>
          <w:ilvl w:val="0"/>
          <w:numId w:val="1001"/>
        </w:numPr>
        <w:pStyle w:val="Compact"/>
      </w:pPr>
      <w:r>
        <w:rPr>
          <w:bCs/>
          <w:b/>
        </w:rPr>
        <w:t xml:space="preserve">Master of Engineering in Power Systems</w:t>
      </w:r>
      <w:r>
        <w:t xml:space="preserve">, Tsinghua University, Beijing, China (2015–2017)</w:t>
      </w:r>
    </w:p>
    <w:bookmarkEnd w:id="22"/>
    <w:bookmarkStart w:id="26" w:name="work-experience"/>
    <w:p>
      <w:pPr>
        <w:pStyle w:val="Heading3"/>
      </w:pPr>
      <w:r>
        <w:t xml:space="preserve">Work Experience</w:t>
      </w:r>
    </w:p>
    <w:bookmarkStart w:id="23" w:name="senior-electrical-engineer"/>
    <w:p>
      <w:pPr>
        <w:pStyle w:val="Heading4"/>
      </w:pPr>
      <w:r>
        <w:t xml:space="preserve">Senior Electrical Engineer</w:t>
      </w:r>
    </w:p>
    <w:p>
      <w:pPr>
        <w:pStyle w:val="FirstParagraph"/>
      </w:pPr>
      <w:r>
        <w:rPr>
          <w:bCs/>
          <w:b/>
        </w:rPr>
        <w:t xml:space="preserve">Guangzhou Power Grid Corporation</w:t>
      </w:r>
      <w:r>
        <w:t xml:space="preserve">, Guangzhou, China (2018–Present)</w:t>
      </w:r>
    </w:p>
    <w:p>
      <w:pPr>
        <w:numPr>
          <w:ilvl w:val="0"/>
          <w:numId w:val="1002"/>
        </w:numPr>
        <w:pStyle w:val="Compact"/>
      </w:pPr>
      <w:r>
        <w:t xml:space="preserve">Designed and optimized power distribution systems for industrial clients in China Guangzhou, improving efficiency by 15%.</w:t>
      </w:r>
    </w:p>
    <w:p>
      <w:pPr>
        <w:numPr>
          <w:ilvl w:val="0"/>
          <w:numId w:val="1002"/>
        </w:numPr>
        <w:pStyle w:val="Compact"/>
      </w:pPr>
      <w:r>
        <w:t xml:space="preserve">Led a team of 10 engineers to implement smart grid technologies, integrating IoT-based monitoring solutions for real-time data analysis.</w:t>
      </w:r>
    </w:p>
    <w:p>
      <w:pPr>
        <w:numPr>
          <w:ilvl w:val="0"/>
          <w:numId w:val="1002"/>
        </w:numPr>
        <w:pStyle w:val="Compact"/>
      </w:pPr>
      <w:r>
        <w:t xml:space="preserve">Collaborated with municipal authorities to develop renewable energy integration strategies, contributing to Guangzhou’s 2030 carbon neutrality goals.</w:t>
      </w:r>
    </w:p>
    <w:bookmarkEnd w:id="23"/>
    <w:bookmarkStart w:id="24" w:name="electrical-design-engineer"/>
    <w:p>
      <w:pPr>
        <w:pStyle w:val="Heading4"/>
      </w:pPr>
      <w:r>
        <w:t xml:space="preserve">Electrical Design Engineer</w:t>
      </w:r>
    </w:p>
    <w:p>
      <w:pPr>
        <w:pStyle w:val="FirstParagraph"/>
      </w:pPr>
      <w:r>
        <w:rPr>
          <w:bCs/>
          <w:b/>
        </w:rPr>
        <w:t xml:space="preserve">Huawei Technologies Co., Ltd.</w:t>
      </w:r>
      <w:r>
        <w:t xml:space="preserve">, Guangzhou, China (2014–2018)</w:t>
      </w:r>
    </w:p>
    <w:p>
      <w:pPr>
        <w:numPr>
          <w:ilvl w:val="0"/>
          <w:numId w:val="1003"/>
        </w:numPr>
        <w:pStyle w:val="Compact"/>
      </w:pPr>
      <w:r>
        <w:t xml:space="preserve">Developed electrical schematics for communication infrastructure, ensuring compliance with Chinese and international safety standards.</w:t>
      </w:r>
    </w:p>
    <w:p>
      <w:pPr>
        <w:numPr>
          <w:ilvl w:val="0"/>
          <w:numId w:val="1003"/>
        </w:numPr>
        <w:pStyle w:val="Compact"/>
      </w:pPr>
      <w:r>
        <w:t xml:space="preserve">Optimized power supply systems for data centers, reducing energy consumption by 12% through advanced load management techniques.</w:t>
      </w:r>
    </w:p>
    <w:p>
      <w:pPr>
        <w:numPr>
          <w:ilvl w:val="0"/>
          <w:numId w:val="1003"/>
        </w:numPr>
        <w:pStyle w:val="Compact"/>
      </w:pPr>
      <w:r>
        <w:t xml:space="preserve">Provided technical support to clients across southern China, including Guangzhou’s tech hubs, enhancing customer satisfaction scores by 20%.</w:t>
      </w:r>
    </w:p>
    <w:bookmarkEnd w:id="24"/>
    <w:bookmarkStart w:id="25" w:name="internship"/>
    <w:p>
      <w:pPr>
        <w:pStyle w:val="Heading4"/>
      </w:pPr>
      <w:r>
        <w:t xml:space="preserve">Internship</w:t>
      </w:r>
    </w:p>
    <w:p>
      <w:pPr>
        <w:pStyle w:val="FirstParagraph"/>
      </w:pPr>
      <w:r>
        <w:rPr>
          <w:bCs/>
          <w:b/>
        </w:rPr>
        <w:t xml:space="preserve">China Southern Power Grid</w:t>
      </w:r>
      <w:r>
        <w:t xml:space="preserve">, Guangzhou, China (2013)</w:t>
      </w:r>
    </w:p>
    <w:p>
      <w:pPr>
        <w:numPr>
          <w:ilvl w:val="0"/>
          <w:numId w:val="1004"/>
        </w:numPr>
        <w:pStyle w:val="Compact"/>
      </w:pPr>
      <w:r>
        <w:t xml:space="preserve">Gained hands-on experience in high-voltage transmission line maintenance and substation operations.</w:t>
      </w:r>
    </w:p>
    <w:bookmarkEnd w:id="25"/>
    <w:bookmarkEnd w:id="26"/>
    <w:bookmarkStart w:id="27" w:name="technical-skills"/>
    <w:p>
      <w:pPr>
        <w:pStyle w:val="Heading3"/>
      </w:pPr>
      <w:r>
        <w:t xml:space="preserve">Technical Skills</w:t>
      </w:r>
    </w:p>
    <w:p>
      <w:pPr>
        <w:numPr>
          <w:ilvl w:val="0"/>
          <w:numId w:val="1005"/>
        </w:numPr>
        <w:pStyle w:val="Compact"/>
      </w:pPr>
      <w:r>
        <w:t xml:space="preserve">Power System Design and Analysis (ETAP, MATLAB)</w:t>
      </w:r>
    </w:p>
    <w:p>
      <w:pPr>
        <w:numPr>
          <w:ilvl w:val="0"/>
          <w:numId w:val="1005"/>
        </w:numPr>
        <w:pStyle w:val="Compact"/>
      </w:pPr>
      <w:r>
        <w:t xml:space="preserve">Automation and Control Systems (PLC, SCADA)</w:t>
      </w:r>
    </w:p>
    <w:p>
      <w:pPr>
        <w:numPr>
          <w:ilvl w:val="0"/>
          <w:numId w:val="1005"/>
        </w:numPr>
        <w:pStyle w:val="Compact"/>
      </w:pPr>
      <w:r>
        <w:t xml:space="preserve">Renewable Energy Integration (Solar, Wind)</w:t>
      </w:r>
    </w:p>
    <w:p>
      <w:pPr>
        <w:numPr>
          <w:ilvl w:val="0"/>
          <w:numId w:val="1005"/>
        </w:numPr>
        <w:pStyle w:val="Compact"/>
      </w:pPr>
      <w:r>
        <w:t xml:space="preserve">CAD Software (AutoCAD, Eplan)</w:t>
      </w:r>
    </w:p>
    <w:p>
      <w:pPr>
        <w:numPr>
          <w:ilvl w:val="0"/>
          <w:numId w:val="1005"/>
        </w:numPr>
        <w:pStyle w:val="Compact"/>
      </w:pPr>
      <w:r>
        <w:t xml:space="preserve">Project Management Tools (MS Project, Agile Methodologies)</w:t>
      </w:r>
    </w:p>
    <w:bookmarkEnd w:id="27"/>
    <w:bookmarkStart w:id="28" w:name="certifications"/>
    <w:p>
      <w:pPr>
        <w:pStyle w:val="Heading3"/>
      </w:pPr>
      <w:r>
        <w:t xml:space="preserve">Certifications</w:t>
      </w:r>
    </w:p>
    <w:p>
      <w:pPr>
        <w:numPr>
          <w:ilvl w:val="0"/>
          <w:numId w:val="1006"/>
        </w:numPr>
        <w:pStyle w:val="Compact"/>
      </w:pPr>
      <w:r>
        <w:rPr>
          <w:bCs/>
          <w:b/>
        </w:rPr>
        <w:t xml:space="preserve">Professional Engineer (PE) License</w:t>
      </w:r>
      <w:r>
        <w:t xml:space="preserve">, Guangdong Province, China (2020)</w:t>
      </w:r>
    </w:p>
    <w:p>
      <w:pPr>
        <w:numPr>
          <w:ilvl w:val="0"/>
          <w:numId w:val="1006"/>
        </w:numPr>
        <w:pStyle w:val="Compact"/>
      </w:pPr>
      <w:r>
        <w:rPr>
          <w:bCs/>
          <w:b/>
        </w:rPr>
        <w:t xml:space="preserve">Certified Energy Manager (CEM)</w:t>
      </w:r>
      <w:r>
        <w:t xml:space="preserve">, Association of Energy Engineers (2019)</w:t>
      </w:r>
    </w:p>
    <w:p>
      <w:pPr>
        <w:numPr>
          <w:ilvl w:val="0"/>
          <w:numId w:val="1006"/>
        </w:numPr>
        <w:pStyle w:val="Compact"/>
      </w:pPr>
      <w:r>
        <w:rPr>
          <w:bCs/>
          <w:b/>
        </w:rPr>
        <w:t xml:space="preserve">PMP Certification</w:t>
      </w:r>
      <w:r>
        <w:t xml:space="preserve">, Project Management Institute (2017)</w:t>
      </w:r>
    </w:p>
    <w:bookmarkEnd w:id="28"/>
    <w:bookmarkStart w:id="31" w:name="projects-and-research"/>
    <w:p>
      <w:pPr>
        <w:pStyle w:val="Heading3"/>
      </w:pPr>
      <w:r>
        <w:t xml:space="preserve">Projects and Research</w:t>
      </w:r>
    </w:p>
    <w:bookmarkStart w:id="29" w:name="smart-grid-implementation-in-guangzhou"/>
    <w:p>
      <w:pPr>
        <w:pStyle w:val="Heading4"/>
      </w:pPr>
      <w:r>
        <w:t xml:space="preserve">Smart Grid Implementation in Guangzhou</w:t>
      </w:r>
    </w:p>
    <w:p>
      <w:pPr>
        <w:pStyle w:val="FirstParagraph"/>
      </w:pPr>
      <w:r>
        <w:t xml:space="preserve">Lead engineer for a 5-year initiative to modernize Guangzhou’s power grid. The project included deploying smart meters, AI-driven load forecasting, and blockchain-based energy trading platforms. Achieved a 25% reduction in transmission losses and improved grid reliability by 30%.</w:t>
      </w:r>
    </w:p>
    <w:bookmarkEnd w:id="29"/>
    <w:bookmarkStart w:id="30" w:name="renewable-energy-integration-study"/>
    <w:p>
      <w:pPr>
        <w:pStyle w:val="Heading4"/>
      </w:pPr>
      <w:r>
        <w:t xml:space="preserve">Renewable Energy Integration Study</w:t>
      </w:r>
    </w:p>
    <w:p>
      <w:pPr>
        <w:pStyle w:val="FirstParagraph"/>
      </w:pPr>
      <w:r>
        <w:t xml:space="preserve">Conducted a feasibility study for integrating solar power into Guangzhou’s industrial zones. Developed a hybrid system combining solar PV with battery storage, reducing reliance on fossil fuels by 18% in pilot areas.</w:t>
      </w:r>
    </w:p>
    <w:bookmarkEnd w:id="30"/>
    <w:bookmarkEnd w:id="31"/>
    <w:bookmarkStart w:id="32" w:name="language-proficiency"/>
    <w:p>
      <w:pPr>
        <w:pStyle w:val="Heading3"/>
      </w:pPr>
      <w:r>
        <w:t xml:space="preserve">Language Proficiency</w:t>
      </w:r>
    </w:p>
    <w:p>
      <w:pPr>
        <w:numPr>
          <w:ilvl w:val="0"/>
          <w:numId w:val="1007"/>
        </w:numPr>
        <w:pStyle w:val="Compact"/>
      </w:pPr>
      <w:r>
        <w:t xml:space="preserve">Mandarin Chinese (Native)</w:t>
      </w:r>
    </w:p>
    <w:p>
      <w:pPr>
        <w:numPr>
          <w:ilvl w:val="0"/>
          <w:numId w:val="1007"/>
        </w:numPr>
        <w:pStyle w:val="Compact"/>
      </w:pPr>
      <w:r>
        <w:t xml:space="preserve">English (Fluent – TOEFL iBT 105)</w:t>
      </w:r>
    </w:p>
    <w:bookmarkEnd w:id="32"/>
    <w:bookmarkStart w:id="33" w:name="professional-memberships"/>
    <w:p>
      <w:pPr>
        <w:pStyle w:val="Heading3"/>
      </w:pPr>
      <w:r>
        <w:t xml:space="preserve">Professional Memberships</w:t>
      </w:r>
    </w:p>
    <w:p>
      <w:pPr>
        <w:numPr>
          <w:ilvl w:val="0"/>
          <w:numId w:val="1008"/>
        </w:numPr>
        <w:pStyle w:val="Compact"/>
      </w:pPr>
      <w:r>
        <w:t xml:space="preserve">Chinese Society of Electrical Engineering (CSEE)</w:t>
      </w:r>
    </w:p>
    <w:p>
      <w:pPr>
        <w:numPr>
          <w:ilvl w:val="0"/>
          <w:numId w:val="1008"/>
        </w:numPr>
        <w:pStyle w:val="Compact"/>
      </w:pPr>
      <w:r>
        <w:t xml:space="preserve">Institute of Electrical and Electronics Engineers (IEEE)</w:t>
      </w:r>
    </w:p>
    <w:bookmarkEnd w:id="33"/>
    <w:bookmarkStart w:id="34" w:name="references"/>
    <w:p>
      <w:pPr>
        <w:pStyle w:val="Heading3"/>
      </w:pPr>
      <w:r>
        <w:t xml:space="preserve">References</w:t>
      </w:r>
    </w:p>
    <w:p>
      <w:pPr>
        <w:pStyle w:val="FirstParagraph"/>
      </w:pPr>
      <w:r>
        <w:t xml:space="preserve">Available upon request. Contact: liwei.zhang@example.com</w:t>
      </w:r>
    </w:p>
    <w:bookmarkEnd w:id="34"/>
    <w:p>
      <w:pPr>
        <w:pStyle w:val="BodyText"/>
      </w:pPr>
      <w:r>
        <w:t xml:space="preserve">This Curriculum Vitae is tailored for an Electrical Engineer seeking opportunities in China Guangzhou, emphasizing technical expertise, local industry alignment, and commitment to innovation in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China Guangzhou</dc:title>
  <dc:creator/>
  <dc:language>en</dc:language>
  <cp:keywords/>
  <dcterms:created xsi:type="dcterms:W3CDTF">2026-05-30T21:43:15Z</dcterms:created>
  <dcterms:modified xsi:type="dcterms:W3CDTF">2026-05-30T21:43:15Z</dcterms:modified>
</cp:coreProperties>
</file>

<file path=docProps/custom.xml><?xml version="1.0" encoding="utf-8"?>
<Properties xmlns="http://schemas.openxmlformats.org/officeDocument/2006/custom-properties" xmlns:vt="http://schemas.openxmlformats.org/officeDocument/2006/docPropsVTypes"/>
</file>