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Kazakhstan</w:t>
      </w:r>
      <w:r>
        <w:t xml:space="preserve"> </w:t>
      </w:r>
      <w:r>
        <w:t xml:space="preserve">Almaty</w:t>
      </w:r>
    </w:p>
    <w:bookmarkStart w:id="34" w:name="curriculum-vitae"/>
    <w:p>
      <w:pPr>
        <w:pStyle w:val="Heading1"/>
      </w:pPr>
      <w:r>
        <w:t xml:space="preserve">Curriculum Vitae</w:t>
      </w:r>
    </w:p>
    <w:bookmarkStart w:id="33" w:name="electrical-engineer-kazakhstan-almaty"/>
    <w:p>
      <w:pPr>
        <w:pStyle w:val="Heading2"/>
      </w:pPr>
      <w:r>
        <w:t xml:space="preserve">Electrical Engineer | Kazakhstan Almaty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Aigul Baimuratova</w:t>
      </w:r>
      <w:r>
        <w:br/>
      </w:r>
      <w:r>
        <w:rPr>
          <w:bCs/>
          <w:b/>
        </w:rPr>
        <w:t xml:space="preserve">Address:</w:t>
      </w:r>
      <w:r>
        <w:t xml:space="preserve"> </w:t>
      </w:r>
      <w:r>
        <w:t xml:space="preserve">123 Zhaksylyk Street, Almaty, Kazakhstan</w:t>
      </w:r>
      <w:r>
        <w:br/>
      </w:r>
      <w:r>
        <w:rPr>
          <w:bCs/>
          <w:b/>
        </w:rPr>
        <w:t xml:space="preserve">Email:</w:t>
      </w:r>
      <w:r>
        <w:t xml:space="preserve"> </w:t>
      </w:r>
      <w:r>
        <w:t xml:space="preserve">aigul.baimuratova@example.com</w:t>
      </w:r>
      <w:r>
        <w:br/>
      </w:r>
      <w:r>
        <w:rPr>
          <w:bCs/>
          <w:b/>
        </w:rPr>
        <w:t xml:space="preserve">Phone:</w:t>
      </w:r>
      <w:r>
        <w:t xml:space="preserve"> </w:t>
      </w:r>
      <w:r>
        <w:t xml:space="preserve">+7 (700) 123-45-67</w:t>
      </w:r>
      <w:r>
        <w:br/>
      </w:r>
      <w:r>
        <w:rPr>
          <w:bCs/>
          <w:b/>
        </w:rPr>
        <w:t xml:space="preserve">LinkedIn:</w:t>
      </w:r>
      <w:r>
        <w:t xml:space="preserve"> </w:t>
      </w:r>
      <w:r>
        <w:t xml:space="preserve">linkedin.com/in/aigulbaimuratova</w:t>
      </w:r>
    </w:p>
    <w:bookmarkEnd w:id="20"/>
    <w:bookmarkStart w:id="21" w:name="professional-summary"/>
    <w:p>
      <w:pPr>
        <w:pStyle w:val="Heading3"/>
      </w:pPr>
      <w:r>
        <w:t xml:space="preserve">Professional Summary</w:t>
      </w:r>
    </w:p>
    <w:p>
      <w:pPr>
        <w:pStyle w:val="FirstParagraph"/>
      </w:pPr>
      <w:r>
        <w:t xml:space="preserve">A dedicated and innovative Electrical Engineer with over 8 years of experience in power systems, renewable energy integration, and industrial automation. Based in Kazakhstan Almaty, I specialize in designing and optimizing electrical infrastructure for both urban and rural development. My work aligns with the growing demand for sustainable energy solutions in Central Asia, particularly within the context of Kazakhstan's national energy strategy. I am passionate about contributing to Almaty's technological advancement while adhering to international standards such as IEC and IEEE. My expertise includes power distribution, smart grid technologies, and project management, making me a valuable asset for engineering firms and government initiatives in Kazakhstan.</w:t>
      </w:r>
    </w:p>
    <w:bookmarkEnd w:id="21"/>
    <w:bookmarkStart w:id="22" w:name="education"/>
    <w:p>
      <w:pPr>
        <w:pStyle w:val="Heading3"/>
      </w:pPr>
      <w:r>
        <w:t xml:space="preserve">Education</w:t>
      </w:r>
    </w:p>
    <w:p>
      <w:pPr>
        <w:pStyle w:val="FirstParagraph"/>
      </w:pPr>
      <w:r>
        <w:rPr>
          <w:bCs/>
          <w:b/>
        </w:rPr>
        <w:t xml:space="preserve">Kazakh National Technical University named after K.I. Satpaev</w:t>
      </w:r>
      <w:r>
        <w:br/>
      </w:r>
      <w:r>
        <w:t xml:space="preserve">Master of Science in Electrical Engineering, 2015-2018</w:t>
      </w:r>
      <w:r>
        <w:br/>
      </w:r>
      <w:r>
        <w:t xml:space="preserve">Thesis: "Optimization of Solar Power Integration in Almaty's Grid Infrastructure"</w:t>
      </w:r>
    </w:p>
    <w:p>
      <w:pPr>
        <w:pStyle w:val="BodyText"/>
      </w:pPr>
      <w:r>
        <w:rPr>
          <w:bCs/>
          <w:b/>
        </w:rPr>
        <w:t xml:space="preserve">Al-Farabi Kazakh National University</w:t>
      </w:r>
      <w:r>
        <w:br/>
      </w:r>
      <w:r>
        <w:t xml:space="preserve">Bachelor of Science in Electrical Engineering, 2011-2015</w:t>
      </w:r>
      <w:r>
        <w:br/>
      </w:r>
      <w:r>
        <w:t xml:space="preserve">Major: Power Systems and Renewable Energy</w:t>
      </w:r>
    </w:p>
    <w:bookmarkEnd w:id="22"/>
    <w:bookmarkStart w:id="26" w:name="professional-experience"/>
    <w:p>
      <w:pPr>
        <w:pStyle w:val="Heading3"/>
      </w:pPr>
      <w:r>
        <w:t xml:space="preserve">Professional Experience</w:t>
      </w:r>
    </w:p>
    <w:bookmarkStart w:id="23" w:name="X7a2c4992a99f5a17350d6c787417b0c4a743341"/>
    <w:p>
      <w:pPr>
        <w:pStyle w:val="Heading4"/>
      </w:pPr>
      <w:r>
        <w:t xml:space="preserve">Senior Electrical Engineer | Almaty Power Grid Company (APGC)</w:t>
      </w:r>
    </w:p>
    <w:p>
      <w:pPr>
        <w:pStyle w:val="FirstParagraph"/>
      </w:pPr>
      <w:r>
        <w:rPr>
          <w:iCs/>
          <w:i/>
        </w:rPr>
        <w:t xml:space="preserve">2018-Present</w:t>
      </w:r>
    </w:p>
    <w:p>
      <w:pPr>
        <w:numPr>
          <w:ilvl w:val="0"/>
          <w:numId w:val="1001"/>
        </w:numPr>
        <w:pStyle w:val="Compact"/>
      </w:pPr>
      <w:r>
        <w:t xml:space="preserve">Managed the design and implementation of 110 kV and 35 kV transmission lines across Almaty, improving grid reliability by 25%.</w:t>
      </w:r>
    </w:p>
    <w:p>
      <w:pPr>
        <w:numPr>
          <w:ilvl w:val="0"/>
          <w:numId w:val="1001"/>
        </w:numPr>
        <w:pStyle w:val="Compact"/>
      </w:pPr>
      <w:r>
        <w:t xml:space="preserve">Led a team of 15 engineers to integrate solar and wind energy sources into the city's power network, supporting Kazakhstan's renewable energy targets.</w:t>
      </w:r>
    </w:p>
    <w:p>
      <w:pPr>
        <w:numPr>
          <w:ilvl w:val="0"/>
          <w:numId w:val="1001"/>
        </w:numPr>
        <w:pStyle w:val="Compact"/>
      </w:pPr>
      <w:r>
        <w:t xml:space="preserve">Developed maintenance protocols for substation equipment, reducing downtime by 18% in three years.</w:t>
      </w:r>
    </w:p>
    <w:p>
      <w:pPr>
        <w:numPr>
          <w:ilvl w:val="0"/>
          <w:numId w:val="1001"/>
        </w:numPr>
        <w:pStyle w:val="Compact"/>
      </w:pPr>
      <w:r>
        <w:t xml:space="preserve">Collaborated with local municipalities to upgrade street lighting systems using LED technology, saving 30% in energy costs annually.</w:t>
      </w:r>
    </w:p>
    <w:bookmarkEnd w:id="23"/>
    <w:bookmarkStart w:id="24" w:name="X78d1d31961970a9f5c7c37e7e040c83316fa56d"/>
    <w:p>
      <w:pPr>
        <w:pStyle w:val="Heading4"/>
      </w:pPr>
      <w:r>
        <w:t xml:space="preserve">Electrical Engineer | KAZENERGO (National Energy Company of Kazakhstan)</w:t>
      </w:r>
    </w:p>
    <w:p>
      <w:pPr>
        <w:pStyle w:val="FirstParagraph"/>
      </w:pPr>
      <w:r>
        <w:rPr>
          <w:iCs/>
          <w:i/>
        </w:rPr>
        <w:t xml:space="preserve">2015-2018</w:t>
      </w:r>
    </w:p>
    <w:p>
      <w:pPr>
        <w:numPr>
          <w:ilvl w:val="0"/>
          <w:numId w:val="1002"/>
        </w:numPr>
        <w:pStyle w:val="Compact"/>
      </w:pPr>
      <w:r>
        <w:t xml:space="preserve">Designed and commissioned 10 MVAr capacitor banks for industrial clients in Almaty, enhancing power factor efficiency.</w:t>
      </w:r>
    </w:p>
    <w:p>
      <w:pPr>
        <w:numPr>
          <w:ilvl w:val="0"/>
          <w:numId w:val="1002"/>
        </w:numPr>
        <w:pStyle w:val="Compact"/>
      </w:pPr>
      <w:r>
        <w:t xml:space="preserve">Conducted feasibility studies for hydroelectric projects in the Altai region, contributing to Kazakhstan's energy diversification goals.</w:t>
      </w:r>
    </w:p>
    <w:p>
      <w:pPr>
        <w:numPr>
          <w:ilvl w:val="0"/>
          <w:numId w:val="1002"/>
        </w:numPr>
        <w:pStyle w:val="Compact"/>
      </w:pPr>
      <w:r>
        <w:t xml:space="preserve">Provided technical support for the installation of smart meters across 200+ households, improving grid monitoring capabilities.</w:t>
      </w:r>
    </w:p>
    <w:bookmarkEnd w:id="24"/>
    <w:bookmarkStart w:id="25" w:name="Xad27824375fcaa0c5ec8ade07e562d904431efb"/>
    <w:p>
      <w:pPr>
        <w:pStyle w:val="Heading4"/>
      </w:pPr>
      <w:r>
        <w:t xml:space="preserve">Internship | Almaty Energy Research Institute</w:t>
      </w:r>
    </w:p>
    <w:p>
      <w:pPr>
        <w:pStyle w:val="FirstParagraph"/>
      </w:pPr>
      <w:r>
        <w:rPr>
          <w:iCs/>
          <w:i/>
        </w:rPr>
        <w:t xml:space="preserve">2013-2014</w:t>
      </w:r>
    </w:p>
    <w:p>
      <w:pPr>
        <w:numPr>
          <w:ilvl w:val="0"/>
          <w:numId w:val="1003"/>
        </w:numPr>
        <w:pStyle w:val="Compact"/>
      </w:pPr>
      <w:r>
        <w:t xml:space="preserve">Assisted in the development of a simulation model for renewable energy grid integration using MATLAB/Simulink.</w:t>
      </w:r>
    </w:p>
    <w:p>
      <w:pPr>
        <w:numPr>
          <w:ilvl w:val="0"/>
          <w:numId w:val="1003"/>
        </w:numPr>
        <w:pStyle w:val="Compact"/>
      </w:pPr>
      <w:r>
        <w:t xml:space="preserve">Analyzed energy consumption patterns in Almaty to recommend load management strategies for utilities.</w:t>
      </w:r>
    </w:p>
    <w:bookmarkEnd w:id="25"/>
    <w:bookmarkEnd w:id="26"/>
    <w:bookmarkStart w:id="27" w:name="skills"/>
    <w:p>
      <w:pPr>
        <w:pStyle w:val="Heading3"/>
      </w:pPr>
      <w:r>
        <w:t xml:space="preserve">Skills</w:t>
      </w:r>
    </w:p>
    <w:p>
      <w:pPr>
        <w:numPr>
          <w:ilvl w:val="0"/>
          <w:numId w:val="1004"/>
        </w:numPr>
        <w:pStyle w:val="Compact"/>
      </w:pPr>
      <w:r>
        <w:rPr>
          <w:bCs/>
          <w:b/>
        </w:rPr>
        <w:t xml:space="preserve">Technical Expertise:</w:t>
      </w:r>
      <w:r>
        <w:t xml:space="preserve"> </w:t>
      </w:r>
      <w:r>
        <w:t xml:space="preserve">Power systems design, renewable energy integration (solar, wind), PLC programming, SCADA systems, CAD (AutoCAD, ETAP).</w:t>
      </w:r>
    </w:p>
    <w:p>
      <w:pPr>
        <w:numPr>
          <w:ilvl w:val="0"/>
          <w:numId w:val="1004"/>
        </w:numPr>
        <w:pStyle w:val="Compact"/>
      </w:pPr>
      <w:r>
        <w:rPr>
          <w:bCs/>
          <w:b/>
        </w:rPr>
        <w:t xml:space="preserve">Project Management:</w:t>
      </w:r>
      <w:r>
        <w:t xml:space="preserve"> </w:t>
      </w:r>
      <w:r>
        <w:t xml:space="preserve">Budgeting, timeline planning, risk assessment, stakeholder coordination.</w:t>
      </w:r>
    </w:p>
    <w:p>
      <w:pPr>
        <w:numPr>
          <w:ilvl w:val="0"/>
          <w:numId w:val="1004"/>
        </w:numPr>
        <w:pStyle w:val="Compact"/>
      </w:pPr>
      <w:r>
        <w:rPr>
          <w:bCs/>
          <w:b/>
        </w:rPr>
        <w:t xml:space="preserve">Languages:</w:t>
      </w:r>
      <w:r>
        <w:t xml:space="preserve"> </w:t>
      </w:r>
      <w:r>
        <w:t xml:space="preserve">Kazakh (fluent), Russian (fluent), English (proficient).</w:t>
      </w:r>
    </w:p>
    <w:p>
      <w:pPr>
        <w:numPr>
          <w:ilvl w:val="0"/>
          <w:numId w:val="1004"/>
        </w:numPr>
        <w:pStyle w:val="Compact"/>
      </w:pPr>
      <w:r>
        <w:rPr>
          <w:bCs/>
          <w:b/>
        </w:rPr>
        <w:t xml:space="preserve">Software:</w:t>
      </w:r>
      <w:r>
        <w:t xml:space="preserve"> </w:t>
      </w:r>
      <w:r>
        <w:t xml:space="preserve">MATLAB, AutoCAD Electrical, ETAP PowerStation, Microsoft Project.</w:t>
      </w:r>
    </w:p>
    <w:bookmarkEnd w:id="27"/>
    <w:bookmarkStart w:id="28" w:name="certifications"/>
    <w:p>
      <w:pPr>
        <w:pStyle w:val="Heading3"/>
      </w:pPr>
      <w:r>
        <w:t xml:space="preserve">Certifications</w:t>
      </w:r>
    </w:p>
    <w:p>
      <w:pPr>
        <w:pStyle w:val="FirstParagraph"/>
      </w:pPr>
      <w:r>
        <w:rPr>
          <w:bCs/>
          <w:b/>
        </w:rPr>
        <w:t xml:space="preserve">Professional Engineer (PE) License in Kazakhstan</w:t>
      </w:r>
      <w:r>
        <w:t xml:space="preserve">, 2020</w:t>
      </w:r>
      <w:r>
        <w:br/>
      </w:r>
      <w:r>
        <w:rPr>
          <w:bCs/>
          <w:b/>
        </w:rPr>
        <w:t xml:space="preserve">IEEE Certified Smart Grid Professional</w:t>
      </w:r>
      <w:r>
        <w:t xml:space="preserve">, 2019</w:t>
      </w:r>
      <w:r>
        <w:br/>
      </w:r>
      <w:r>
        <w:rPr>
          <w:bCs/>
          <w:b/>
        </w:rPr>
        <w:t xml:space="preserve">PMP Certification (Project Management Professional)</w:t>
      </w:r>
      <w:r>
        <w:t xml:space="preserve">, 2018</w:t>
      </w:r>
      <w:r>
        <w:br/>
      </w:r>
      <w:r>
        <w:rPr>
          <w:bCs/>
          <w:b/>
        </w:rPr>
        <w:t xml:space="preserve">Certified Energy Manager (CEM)</w:t>
      </w:r>
      <w:r>
        <w:t xml:space="preserve">, 2017</w:t>
      </w:r>
    </w:p>
    <w:bookmarkEnd w:id="28"/>
    <w:bookmarkStart w:id="29" w:name="notable-projects"/>
    <w:p>
      <w:pPr>
        <w:pStyle w:val="Heading3"/>
      </w:pPr>
      <w:r>
        <w:t xml:space="preserve">Notable Projects</w:t>
      </w:r>
    </w:p>
    <w:p>
      <w:pPr>
        <w:numPr>
          <w:ilvl w:val="0"/>
          <w:numId w:val="1005"/>
        </w:numPr>
        <w:pStyle w:val="Compact"/>
      </w:pPr>
      <w:r>
        <w:rPr>
          <w:bCs/>
          <w:b/>
        </w:rPr>
        <w:t xml:space="preserve">Almaty Smart Grid Initiative (2020):</w:t>
      </w:r>
      <w:r>
        <w:t xml:space="preserve"> </w:t>
      </w:r>
      <w:r>
        <w:t xml:space="preserve">Spearheaded the deployment of IoT-enabled smart meters across 50,000 households, reducing energy theft and improving billing accuracy by 40%.</w:t>
      </w:r>
    </w:p>
    <w:p>
      <w:pPr>
        <w:numPr>
          <w:ilvl w:val="0"/>
          <w:numId w:val="1005"/>
        </w:numPr>
        <w:pStyle w:val="Compact"/>
      </w:pPr>
      <w:r>
        <w:rPr>
          <w:bCs/>
          <w:b/>
        </w:rPr>
        <w:t xml:space="preserve">Kapchagay Solar Farm Expansion (2019):</w:t>
      </w:r>
      <w:r>
        <w:t xml:space="preserve"> </w:t>
      </w:r>
      <w:r>
        <w:t xml:space="preserve">Designed a 5 MW solar power plant in the Kapchagay region, supporting Almaty's renewable energy goals and reducing carbon emissions by 6,000 tons annually.</w:t>
      </w:r>
    </w:p>
    <w:p>
      <w:pPr>
        <w:numPr>
          <w:ilvl w:val="0"/>
          <w:numId w:val="1005"/>
        </w:numPr>
        <w:pStyle w:val="Compact"/>
      </w:pPr>
      <w:r>
        <w:rPr>
          <w:bCs/>
          <w:b/>
        </w:rPr>
        <w:t xml:space="preserve">Industrial Automation for Textile Factory (2017):</w:t>
      </w:r>
      <w:r>
        <w:t xml:space="preserve"> </w:t>
      </w:r>
      <w:r>
        <w:t xml:space="preserve">Implemented PLC-based automation systems for a major textile manufacturer in Almaty, increasing production efficiency by 35%.</w:t>
      </w:r>
    </w:p>
    <w:bookmarkEnd w:id="29"/>
    <w:bookmarkStart w:id="30" w:name="publications-and-presentations"/>
    <w:p>
      <w:pPr>
        <w:pStyle w:val="Heading3"/>
      </w:pPr>
      <w:r>
        <w:t xml:space="preserve">Publications and Presentations</w:t>
      </w:r>
    </w:p>
    <w:p>
      <w:pPr>
        <w:pStyle w:val="FirstParagraph"/>
      </w:pPr>
      <w:r>
        <w:rPr>
          <w:bCs/>
          <w:b/>
        </w:rPr>
        <w:t xml:space="preserve">"Renewable Energy Integration in Urban Grids: Case Study of Almaty"</w:t>
      </w:r>
      <w:r>
        <w:t xml:space="preserve"> </w:t>
      </w:r>
      <w:r>
        <w:t xml:space="preserve">– Presented at the Central Asian Energy Conference, 2021.</w:t>
      </w:r>
      <w:r>
        <w:br/>
      </w:r>
      <w:r>
        <w:rPr>
          <w:bCs/>
          <w:b/>
        </w:rPr>
        <w:t xml:space="preserve">"Smart Grid Technologies for Sustainable Development in Kazakhstan"</w:t>
      </w:r>
      <w:r>
        <w:t xml:space="preserve"> </w:t>
      </w:r>
      <w:r>
        <w:t xml:space="preserve">– Published in the Journal of Electrical Engineering and Technology, 2020.</w:t>
      </w:r>
    </w:p>
    <w:bookmarkEnd w:id="30"/>
    <w:bookmarkStart w:id="31" w:name="volunteer-work"/>
    <w:p>
      <w:pPr>
        <w:pStyle w:val="Heading3"/>
      </w:pPr>
      <w:r>
        <w:t xml:space="preserve">Volunteer Work</w:t>
      </w:r>
    </w:p>
    <w:p>
      <w:pPr>
        <w:pStyle w:val="FirstParagraph"/>
      </w:pPr>
      <w:r>
        <w:rPr>
          <w:bCs/>
          <w:b/>
        </w:rPr>
        <w:t xml:space="preserve">Almaty STEM Ambassador</w:t>
      </w:r>
      <w:r>
        <w:t xml:space="preserve"> </w:t>
      </w:r>
      <w:r>
        <w:t xml:space="preserve">(2019-Present): Organized workshops for high school students on electrical engineering principles and renewable energy technologies.</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Kazakhstan Almaty</dc:title>
  <dc:creator/>
  <dc:language>en</dc:language>
  <cp:keywords/>
  <dcterms:created xsi:type="dcterms:W3CDTF">2026-07-19T23:59:23Z</dcterms:created>
  <dcterms:modified xsi:type="dcterms:W3CDTF">2026-07-19T23:59:23Z</dcterms:modified>
</cp:coreProperties>
</file>

<file path=docProps/custom.xml><?xml version="1.0" encoding="utf-8"?>
<Properties xmlns="http://schemas.openxmlformats.org/officeDocument/2006/custom-properties" xmlns:vt="http://schemas.openxmlformats.org/officeDocument/2006/docPropsVTypes"/>
</file>