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across diverse industries. Proficient in power generation, distribution, automation, and renewable energy solutions. Aiming to contribute technical excellence and innovative strategies to companies in Malaysia Kuala Lumpur. Committed to upholding the highest standards of engineering practice while aligning with local regulatory frameworks and industry requirements.</w:t>
      </w:r>
    </w:p>
    <w:bookmarkEnd w:id="21"/>
    <w:bookmarkStart w:id="24" w:name="education"/>
    <w:p>
      <w:pPr>
        <w:pStyle w:val="Heading2"/>
      </w:pPr>
      <w:r>
        <w:t xml:space="preserve">Education</w:t>
      </w:r>
    </w:p>
    <w:bookmarkStart w:id="22" w:name="Xa48d0d35cb4a5521126136af22be22f3d00cc71"/>
    <w:p>
      <w:pPr>
        <w:pStyle w:val="Heading3"/>
      </w:pPr>
      <w:r>
        <w:t xml:space="preserve">Bachelor of Engineering (Honours) in Electrical Engineering</w:t>
      </w:r>
    </w:p>
    <w:p>
      <w:pPr>
        <w:pStyle w:val="FirstParagraph"/>
      </w:pPr>
      <w:r>
        <w:rPr>
          <w:bCs/>
          <w:b/>
        </w:rPr>
        <w:t xml:space="preserve">University of Malaya, Kuala Lumpur, Malaysia</w:t>
      </w:r>
    </w:p>
    <w:p>
      <w:pPr>
        <w:pStyle w:val="BodyText"/>
      </w:pPr>
      <w:r>
        <w:t xml:space="preserve">Graduated: [Year]</w:t>
      </w:r>
    </w:p>
    <w:p>
      <w:pPr>
        <w:numPr>
          <w:ilvl w:val="0"/>
          <w:numId w:val="1001"/>
        </w:numPr>
        <w:pStyle w:val="Compact"/>
      </w:pPr>
      <w:r>
        <w:t xml:space="preserve">Relevant coursework: Power Systems, Control Engineering, Electronics Design, and Renewable Energy Technologies.</w:t>
      </w:r>
    </w:p>
    <w:p>
      <w:pPr>
        <w:numPr>
          <w:ilvl w:val="0"/>
          <w:numId w:val="1001"/>
        </w:numPr>
        <w:pStyle w:val="Compact"/>
      </w:pPr>
      <w:r>
        <w:t xml:space="preserve">Prominent projects included smart grid simulations and solar energy integration studies tailored for Southeast Asian climates.</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Universiti Teknologi Malaysia, Johor Bahru, Malaysia</w:t>
      </w:r>
    </w:p>
    <w:p>
      <w:pPr>
        <w:pStyle w:val="BodyText"/>
      </w:pPr>
      <w:r>
        <w:t xml:space="preserve">Graduated: [Year]</w:t>
      </w:r>
    </w:p>
    <w:p>
      <w:pPr>
        <w:numPr>
          <w:ilvl w:val="0"/>
          <w:numId w:val="1002"/>
        </w:numPr>
        <w:pStyle w:val="Compact"/>
      </w:pPr>
      <w:r>
        <w:t xml:space="preserve">Research focused on optimizing energy efficiency in industrial automation systems.</w:t>
      </w:r>
    </w:p>
    <w:p>
      <w:pPr>
        <w:numPr>
          <w:ilvl w:val="0"/>
          <w:numId w:val="1002"/>
        </w:numPr>
        <w:pStyle w:val="Compact"/>
      </w:pPr>
      <w:r>
        <w:t xml:space="preserve">Published a paper on "Sustainable Power Solutions for Urban Infrastructure" in the IEEE Transactions of Malaysia.</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Kuala Lumpur Power Solutions Sdn. Bhd., Malaysia</w:t>
      </w:r>
    </w:p>
    <w:p>
      <w:pPr>
        <w:pStyle w:val="BodyText"/>
      </w:pPr>
      <w:r>
        <w:t xml:space="preserve">January 2018 – Present</w:t>
      </w:r>
    </w:p>
    <w:p>
      <w:pPr>
        <w:numPr>
          <w:ilvl w:val="0"/>
          <w:numId w:val="1003"/>
        </w:numPr>
        <w:pStyle w:val="Compact"/>
      </w:pPr>
      <w:r>
        <w:t xml:space="preserve">Led a team of 15 engineers in designing and commissioning high-voltage power transmission systems for commercial and industrial clients across Kuala Lumpur.</w:t>
      </w:r>
    </w:p>
    <w:p>
      <w:pPr>
        <w:numPr>
          <w:ilvl w:val="0"/>
          <w:numId w:val="1003"/>
        </w:numPr>
        <w:pStyle w:val="Compact"/>
      </w:pPr>
      <w:r>
        <w:t xml:space="preserve">Implemented smart grid technologies to enhance energy distribution efficiency, reducing losses by 12% in the Klang Valley region.</w:t>
      </w:r>
    </w:p>
    <w:p>
      <w:pPr>
        <w:numPr>
          <w:ilvl w:val="0"/>
          <w:numId w:val="1003"/>
        </w:numPr>
        <w:pStyle w:val="Compact"/>
      </w:pPr>
      <w:r>
        <w:t xml:space="preserve">Collaborated with local authorities to ensure compliance with Malaysia’s electrical safety standards (BS 7671 and IEC 60364).</w:t>
      </w:r>
    </w:p>
    <w:p>
      <w:pPr>
        <w:numPr>
          <w:ilvl w:val="0"/>
          <w:numId w:val="1003"/>
        </w:numPr>
        <w:pStyle w:val="Compact"/>
      </w:pPr>
      <w:r>
        <w:t xml:space="preserve">Delivered technical training sessions to junior engineers on advanced automation systems, including PLCs and SCADA.</w:t>
      </w:r>
    </w:p>
    <w:bookmarkEnd w:id="25"/>
    <w:bookmarkStart w:id="26" w:name="electrical-engineer"/>
    <w:p>
      <w:pPr>
        <w:pStyle w:val="Heading3"/>
      </w:pPr>
      <w:r>
        <w:t xml:space="preserve">Electrical Engineer</w:t>
      </w:r>
    </w:p>
    <w:p>
      <w:pPr>
        <w:pStyle w:val="FirstParagraph"/>
      </w:pPr>
      <w:r>
        <w:rPr>
          <w:bCs/>
          <w:b/>
        </w:rPr>
        <w:t xml:space="preserve">Kuala Lumpur Renewable Energy Systems Sdn. Bhd., Malaysia</w:t>
      </w:r>
    </w:p>
    <w:p>
      <w:pPr>
        <w:pStyle w:val="BodyText"/>
      </w:pPr>
      <w:r>
        <w:t xml:space="preserve">June 2015 – December 2017</w:t>
      </w:r>
    </w:p>
    <w:p>
      <w:pPr>
        <w:numPr>
          <w:ilvl w:val="0"/>
          <w:numId w:val="1004"/>
        </w:numPr>
        <w:pStyle w:val="Compact"/>
      </w:pPr>
      <w:r>
        <w:t xml:space="preserve">Designed and installed photovoltaic (PV) systems for residential and commercial clients, contributing to Malaysia’s National Green Technology Policy.</w:t>
      </w:r>
    </w:p>
    <w:p>
      <w:pPr>
        <w:numPr>
          <w:ilvl w:val="0"/>
          <w:numId w:val="1004"/>
        </w:numPr>
        <w:pStyle w:val="Compact"/>
      </w:pPr>
      <w:r>
        <w:t xml:space="preserve">Optimized energy storage solutions using lithium-ion batteries, improving grid stability in rural electrification projects.</w:t>
      </w:r>
    </w:p>
    <w:p>
      <w:pPr>
        <w:numPr>
          <w:ilvl w:val="0"/>
          <w:numId w:val="1004"/>
        </w:numPr>
        <w:pStyle w:val="Compact"/>
      </w:pPr>
      <w:r>
        <w:t xml:space="preserve">Worked with the Malaysian Energy Commission (SPM) to audit energy consumption patterns and recommend cost-effective upgrades.</w:t>
      </w:r>
    </w:p>
    <w:bookmarkEnd w:id="26"/>
    <w:bookmarkStart w:id="27" w:name="internship"/>
    <w:p>
      <w:pPr>
        <w:pStyle w:val="Heading3"/>
      </w:pPr>
      <w:r>
        <w:t xml:space="preserve">Internship</w:t>
      </w:r>
    </w:p>
    <w:p>
      <w:pPr>
        <w:pStyle w:val="FirstParagraph"/>
      </w:pPr>
      <w:r>
        <w:rPr>
          <w:bCs/>
          <w:b/>
        </w:rPr>
        <w:t xml:space="preserve">Kuala Lumpur Electrical Services, Malaysia</w:t>
      </w:r>
    </w:p>
    <w:p>
      <w:pPr>
        <w:pStyle w:val="BodyText"/>
      </w:pPr>
      <w:r>
        <w:t xml:space="preserve">July 2014 – December 2014</w:t>
      </w:r>
    </w:p>
    <w:p>
      <w:pPr>
        <w:numPr>
          <w:ilvl w:val="0"/>
          <w:numId w:val="1005"/>
        </w:numPr>
        <w:pStyle w:val="Compact"/>
      </w:pPr>
      <w:r>
        <w:t xml:space="preserve">Assisted in the maintenance and troubleshooting of electrical infrastructure for large-scale events like the Kuala Lumpur International Airport (KLIA) expansion.</w:t>
      </w:r>
    </w:p>
    <w:p>
      <w:pPr>
        <w:numPr>
          <w:ilvl w:val="0"/>
          <w:numId w:val="1005"/>
        </w:numPr>
        <w:pStyle w:val="Compact"/>
      </w:pPr>
      <w:r>
        <w:t xml:space="preserve">Gained hands-on experience in high-voltage testing, cable fault detection, and power system protection.</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Malaysia Board of Engineers (BEM), 2019</w:t>
      </w:r>
    </w:p>
    <w:p>
      <w:pPr>
        <w:numPr>
          <w:ilvl w:val="0"/>
          <w:numId w:val="1006"/>
        </w:numPr>
        <w:pStyle w:val="Compact"/>
      </w:pPr>
      <w:r>
        <w:rPr>
          <w:bCs/>
          <w:b/>
        </w:rPr>
        <w:t xml:space="preserve">Certified Energy Manager (CEM)</w:t>
      </w:r>
      <w:r>
        <w:t xml:space="preserve"> </w:t>
      </w:r>
      <w:r>
        <w:t xml:space="preserve">– Malaysian Energy Efficiency and Conservation Centre, 2020</w:t>
      </w:r>
    </w:p>
    <w:p>
      <w:pPr>
        <w:numPr>
          <w:ilvl w:val="0"/>
          <w:numId w:val="1006"/>
        </w:numPr>
        <w:pStyle w:val="Compact"/>
      </w:pPr>
      <w:r>
        <w:rPr>
          <w:bCs/>
          <w:b/>
        </w:rPr>
        <w:t xml:space="preserve">IEEE Member</w:t>
      </w:r>
      <w:r>
        <w:t xml:space="preserve"> </w:t>
      </w:r>
      <w:r>
        <w:t xml:space="preserve">– Institute of Electrical and Electronics Engineers, Kuala Lumpur Chapter</w:t>
      </w:r>
    </w:p>
    <w:p>
      <w:pPr>
        <w:numPr>
          <w:ilvl w:val="0"/>
          <w:numId w:val="1006"/>
        </w:numPr>
        <w:pStyle w:val="Compact"/>
      </w:pPr>
      <w:r>
        <w:rPr>
          <w:bCs/>
          <w:b/>
        </w:rPr>
        <w:t xml:space="preserve">NEBOSH International General Certificate in Occupational Health and Safety</w:t>
      </w:r>
      <w:r>
        <w:t xml:space="preserve">, 2017</w:t>
      </w:r>
    </w:p>
    <w:bookmarkEnd w:id="29"/>
    <w:bookmarkStart w:id="30"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Electrical, MATLAB/Simulink, ETAP, SolidWorks, PLC Programming (Siemens, Allen Bradley).</w:t>
      </w:r>
    </w:p>
    <w:p>
      <w:pPr>
        <w:numPr>
          <w:ilvl w:val="0"/>
          <w:numId w:val="1007"/>
        </w:numPr>
        <w:pStyle w:val="Compact"/>
      </w:pPr>
      <w:r>
        <w:rPr>
          <w:bCs/>
          <w:b/>
        </w:rPr>
        <w:t xml:space="preserve">Languages:</w:t>
      </w:r>
      <w:r>
        <w:t xml:space="preserve"> </w:t>
      </w:r>
      <w:r>
        <w:t xml:space="preserve">English (fluent), Malay (proficient), basic Chinese.</w:t>
      </w:r>
    </w:p>
    <w:p>
      <w:pPr>
        <w:numPr>
          <w:ilvl w:val="0"/>
          <w:numId w:val="1007"/>
        </w:numPr>
        <w:pStyle w:val="Compact"/>
      </w:pPr>
      <w:r>
        <w:rPr>
          <w:bCs/>
          <w:b/>
        </w:rPr>
        <w:t xml:space="preserve">Standards &amp; Compliance:</w:t>
      </w:r>
      <w:r>
        <w:t xml:space="preserve"> </w:t>
      </w:r>
      <w:r>
        <w:t xml:space="preserve">IEC 60364, BS 7671, Malaysian Electrical Code (MEC).</w:t>
      </w:r>
    </w:p>
    <w:p>
      <w:pPr>
        <w:numPr>
          <w:ilvl w:val="0"/>
          <w:numId w:val="1007"/>
        </w:numPr>
        <w:pStyle w:val="Compact"/>
      </w:pPr>
      <w:r>
        <w:rPr>
          <w:bCs/>
          <w:b/>
        </w:rPr>
        <w:t xml:space="preserve">Specializations:</w:t>
      </w:r>
      <w:r>
        <w:t xml:space="preserve"> </w:t>
      </w:r>
      <w:r>
        <w:t xml:space="preserve">Power Systems Design, Industrial Automation, Renewable Energy Integration.</w:t>
      </w:r>
    </w:p>
    <w:bookmarkEnd w:id="30"/>
    <w:bookmarkStart w:id="33" w:name="projects-technical-achievements"/>
    <w:p>
      <w:pPr>
        <w:pStyle w:val="Heading2"/>
      </w:pPr>
      <w:r>
        <w:t xml:space="preserve">Projects &amp; Technical Achievements</w:t>
      </w:r>
    </w:p>
    <w:bookmarkStart w:id="31" w:name="Xa1d92304401e7af7436ed0b32ad195dd0f16820"/>
    <w:p>
      <w:pPr>
        <w:pStyle w:val="Heading3"/>
      </w:pPr>
      <w:r>
        <w:t xml:space="preserve">Solar-Powered Smart Lighting System for Kuala Lumpur City Center</w:t>
      </w:r>
    </w:p>
    <w:p>
      <w:pPr>
        <w:pStyle w:val="FirstParagraph"/>
      </w:pPr>
      <w:r>
        <w:rPr>
          <w:iCs/>
          <w:i/>
        </w:rPr>
        <w:t xml:space="preserve">Client: Kuala Lumpur City Hall (DBKL)</w:t>
      </w:r>
    </w:p>
    <w:p>
      <w:pPr>
        <w:numPr>
          <w:ilvl w:val="0"/>
          <w:numId w:val="1008"/>
        </w:numPr>
        <w:pStyle w:val="Compact"/>
      </w:pPr>
      <w:r>
        <w:t xml:space="preserve">Designed and deployed 500 solar-powered streetlights, reducing energy costs by 25% and carbon emissions by 40% annually.</w:t>
      </w:r>
    </w:p>
    <w:p>
      <w:pPr>
        <w:numPr>
          <w:ilvl w:val="0"/>
          <w:numId w:val="1008"/>
        </w:numPr>
        <w:pStyle w:val="Compact"/>
      </w:pPr>
      <w:r>
        <w:t xml:space="preserve">Incorporated IoT sensors for real-time monitoring of light intensity and motion detection, ensuring energy efficiency.</w:t>
      </w:r>
    </w:p>
    <w:bookmarkEnd w:id="31"/>
    <w:bookmarkStart w:id="32" w:name="Xd9bcaecf0bb9870749058933271941ff00fc59f"/>
    <w:p>
      <w:pPr>
        <w:pStyle w:val="Heading3"/>
      </w:pPr>
      <w:r>
        <w:t xml:space="preserve">Industrial Automation System for a Manufacturing Plant in Shah Alam</w:t>
      </w:r>
    </w:p>
    <w:p>
      <w:pPr>
        <w:pStyle w:val="FirstParagraph"/>
      </w:pPr>
      <w:r>
        <w:rPr>
          <w:iCs/>
          <w:i/>
        </w:rPr>
        <w:t xml:space="preserve">Client: XYZ Manufacturing Sdn. Bhd.</w:t>
      </w:r>
    </w:p>
    <w:p>
      <w:pPr>
        <w:numPr>
          <w:ilvl w:val="0"/>
          <w:numId w:val="1009"/>
        </w:numPr>
        <w:pStyle w:val="Compact"/>
      </w:pPr>
      <w:r>
        <w:t xml:space="preserve">Rewired the plant’s control system using PLCs and SCADA, increasing production efficiency by 18%.</w:t>
      </w:r>
    </w:p>
    <w:p>
      <w:pPr>
        <w:numPr>
          <w:ilvl w:val="0"/>
          <w:numId w:val="1009"/>
        </w:numPr>
        <w:pStyle w:val="Compact"/>
      </w:pPr>
      <w:r>
        <w:t xml:space="preserve">Implemented predictive maintenance protocols, reducing downtime by 30% within six months.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Institute of Engineers Malaysia (IEM)</w:t>
      </w:r>
    </w:p>
    <w:p>
      <w:pPr>
        <w:numPr>
          <w:ilvl w:val="0"/>
          <w:numId w:val="1010"/>
        </w:numPr>
        <w:pStyle w:val="Compact"/>
      </w:pPr>
      <w:r>
        <w:t xml:space="preserve">Volunteer, IEEE Kuala Lumpur Section – Organized technical seminars on smart grid technologies.</w:t>
      </w:r>
    </w:p>
    <w:p>
      <w:pPr>
        <w:numPr>
          <w:ilvl w:val="0"/>
          <w:numId w:val="1010"/>
        </w:numPr>
        <w:pStyle w:val="Compact"/>
      </w:pPr>
      <w:r>
        <w:t xml:space="preserve">Advisory Panel Member, Malaysian Renewable Energy Association (MRETA), 2021–Present</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Electrical Engineer roles in Malaysia Kuala Lumpur, emphasizing technical expertise, regional compliance, and industry-specific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Malaysia Kuala Lumpur</dc:title>
  <dc:creator/>
  <dc:language>en</dc:language>
  <cp:keywords/>
  <dcterms:created xsi:type="dcterms:W3CDTF">2026-05-31T16:26:06Z</dcterms:created>
  <dcterms:modified xsi:type="dcterms:W3CDTF">2026-05-31T16:26:06Z</dcterms:modified>
</cp:coreProperties>
</file>

<file path=docProps/custom.xml><?xml version="1.0" encoding="utf-8"?>
<Properties xmlns="http://schemas.openxmlformats.org/officeDocument/2006/custom-properties" xmlns:vt="http://schemas.openxmlformats.org/officeDocument/2006/docPropsVTypes"/>
</file>