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(Russia</w:t>
      </w:r>
      <w:r>
        <w:t xml:space="preserve"> </w:t>
      </w:r>
      <w:r>
        <w:t xml:space="preserve">Moscow)</w:t>
      </w:r>
    </w:p>
    <w:bookmarkStart w:id="33" w:name="curriculum-vitae"/>
    <w:p>
      <w:pPr>
        <w:pStyle w:val="Heading1"/>
      </w:pPr>
      <w:r>
        <w:t xml:space="preserve">Curriculum Vitae</w:t>
      </w:r>
    </w:p>
    <w:bookmarkStart w:id="32" w:name="electrical-engineer-russia-moscow"/>
    <w:p>
      <w:pPr>
        <w:pStyle w:val="Heading2"/>
      </w:pPr>
      <w:r>
        <w:t xml:space="preserve">Electrical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+7 916 123-45-67</w:t>
      </w:r>
      <w:r>
        <w:br/>
      </w: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highly motivated and experienced Electrical Engineer with over 8 years of expertise in designing, implementing, and maintaining electrical systems across industrial and infrastructure projects in Russia. Proficient in power systems, automation, and renewable energy technologies. Committed to delivering innovative solutions tailored to the unique demands of Moscow's evolving energy landscape. Proven ability to lead cross-functional teams and collaborate with local stakeholders to meet technical and regulatory standards in Russia.</w:t>
      </w:r>
    </w:p>
    <w:bookmarkEnd w:id="21"/>
    <w:bookmarkStart w:id="22" w:name="education"/>
    <w:p>
      <w:pPr>
        <w:pStyle w:val="Heading3"/>
      </w:pPr>
      <w:r>
        <w:t xml:space="preserve">Education</w:t>
      </w:r>
    </w:p>
    <w:p>
      <w:pPr>
        <w:numPr>
          <w:ilvl w:val="0"/>
          <w:numId w:val="1001"/>
        </w:numPr>
        <w:pStyle w:val="Compact"/>
      </w:pPr>
      <w:r>
        <w:rPr>
          <w:bCs/>
          <w:b/>
        </w:rPr>
        <w:t xml:space="preserve">Moscow Institute of Physics and Technology (MIPT)</w:t>
      </w:r>
      <w:r>
        <w:t xml:space="preserve">, Moscow, Russia</w:t>
      </w:r>
      <w:r>
        <w:br/>
      </w:r>
      <w:r>
        <w:t xml:space="preserve">Master of Science in Electrical Engineering, 2015 – 2019</w:t>
      </w:r>
    </w:p>
    <w:p>
      <w:pPr>
        <w:numPr>
          <w:ilvl w:val="0"/>
          <w:numId w:val="1001"/>
        </w:numPr>
        <w:pStyle w:val="Compact"/>
      </w:pPr>
      <w:r>
        <w:rPr>
          <w:bCs/>
          <w:b/>
        </w:rPr>
        <w:t xml:space="preserve">Russian State University of Oil and Gas (MGRI-RGUTU)</w:t>
      </w:r>
      <w:r>
        <w:t xml:space="preserve">, Moscow, Russia</w:t>
      </w:r>
      <w:r>
        <w:br/>
      </w:r>
      <w:r>
        <w:t xml:space="preserve">Bachelor of Science in Electrical Engineering, 2011 – 2015</w:t>
      </w:r>
    </w:p>
    <w:bookmarkEnd w:id="22"/>
    <w:bookmarkStart w:id="26" w:name="work-experience"/>
    <w:p>
      <w:pPr>
        <w:pStyle w:val="Heading3"/>
      </w:pPr>
      <w:r>
        <w:t xml:space="preserve">Work Experience</w:t>
      </w:r>
    </w:p>
    <w:bookmarkStart w:id="23" w:name="X6e7b5fa2af146e530fe0f43ee06f0868c41a018"/>
    <w:p>
      <w:pPr>
        <w:pStyle w:val="Heading4"/>
      </w:pPr>
      <w:r>
        <w:rPr>
          <w:bCs/>
          <w:b/>
        </w:rPr>
        <w:t xml:space="preserve">Sr. Electrical Engineer</w:t>
      </w:r>
      <w:r>
        <w:t xml:space="preserve">, Rosenergoatom (Russia's State Atomic Energy Corporation), Moscow, Russia</w:t>
      </w:r>
      <w:r>
        <w:br/>
      </w:r>
      <w:r>
        <w:t xml:space="preserve">2021 – Present</w:t>
      </w:r>
    </w:p>
    <w:p>
      <w:pPr>
        <w:numPr>
          <w:ilvl w:val="0"/>
          <w:numId w:val="1002"/>
        </w:numPr>
        <w:pStyle w:val="Compact"/>
      </w:pPr>
      <w:r>
        <w:t xml:space="preserve">Designed and optimized electrical distribution systems for nuclear power plants in Russia, ensuring compliance with national energy regulations and safety standards.</w:t>
      </w:r>
    </w:p>
    <w:p>
      <w:pPr>
        <w:numPr>
          <w:ilvl w:val="0"/>
          <w:numId w:val="1002"/>
        </w:numPr>
        <w:pStyle w:val="Compact"/>
      </w:pPr>
      <w:r>
        <w:t xml:space="preserve">Collaborated with international engineering teams to integrate advanced automation technologies into Moscow's power grid, enhancing efficiency and reliability.</w:t>
      </w:r>
    </w:p>
    <w:p>
      <w:pPr>
        <w:numPr>
          <w:ilvl w:val="0"/>
          <w:numId w:val="1002"/>
        </w:numPr>
        <w:pStyle w:val="Compact"/>
      </w:pPr>
      <w:r>
        <w:t xml:space="preserve">Managed technical documentation for 10+ projects, including schematics, risk assessments, and maintenance protocols aligned with Russian industry norms.</w:t>
      </w:r>
    </w:p>
    <w:p>
      <w:pPr>
        <w:numPr>
          <w:ilvl w:val="0"/>
          <w:numId w:val="1002"/>
        </w:numPr>
        <w:pStyle w:val="Compact"/>
      </w:pPr>
      <w:r>
        <w:t xml:space="preserve">Provided training to junior engineers on the latest electrical engineering practices in Russia's energy sector.</w:t>
      </w:r>
    </w:p>
    <w:bookmarkEnd w:id="23"/>
    <w:bookmarkStart w:id="24" w:name="X973db78642a07bc89bc0d33a0493711080610e3"/>
    <w:p>
      <w:pPr>
        <w:pStyle w:val="Heading4"/>
      </w:pPr>
      <w:r>
        <w:rPr>
          <w:bCs/>
          <w:b/>
        </w:rPr>
        <w:t xml:space="preserve">Electrical Engineer</w:t>
      </w:r>
      <w:r>
        <w:t xml:space="preserve">, Rostekhnadzor (Federal Service for Ecological, Technological, and Nuclear Oversight), Moscow, Russia</w:t>
      </w:r>
      <w:r>
        <w:br/>
      </w:r>
      <w:r>
        <w:t xml:space="preserve">2018 – 2021</w:t>
      </w:r>
    </w:p>
    <w:p>
      <w:pPr>
        <w:numPr>
          <w:ilvl w:val="0"/>
          <w:numId w:val="1003"/>
        </w:numPr>
        <w:pStyle w:val="Compact"/>
      </w:pPr>
      <w:r>
        <w:t xml:space="preserve">Conducted inspections of industrial electrical systems to ensure compliance with Russian safety laws and technical standards.</w:t>
      </w:r>
    </w:p>
    <w:p>
      <w:pPr>
        <w:numPr>
          <w:ilvl w:val="0"/>
          <w:numId w:val="1003"/>
        </w:numPr>
        <w:pStyle w:val="Compact"/>
      </w:pPr>
      <w:r>
        <w:t xml:space="preserve">Reviewed and approved electrical designs for large-scale infrastructure projects in Moscow, including transportation networks and commercial buildings.</w:t>
      </w:r>
    </w:p>
    <w:p>
      <w:pPr>
        <w:numPr>
          <w:ilvl w:val="0"/>
          <w:numId w:val="1003"/>
        </w:numPr>
        <w:pStyle w:val="Compact"/>
      </w:pPr>
      <w:r>
        <w:t xml:space="preserve">Collaborated with municipal authorities to modernize aging power infrastructure in Moscow's districts, reducing outage risks by 25%.</w:t>
      </w:r>
    </w:p>
    <w:bookmarkEnd w:id="24"/>
    <w:bookmarkStart w:id="25" w:name="Xe808f32c80ff32f7f87dda071a2b1f0520144fd"/>
    <w:p>
      <w:pPr>
        <w:pStyle w:val="Heading4"/>
      </w:pPr>
      <w:r>
        <w:rPr>
          <w:bCs/>
          <w:b/>
        </w:rPr>
        <w:t xml:space="preserve">Junior Electrical Engineer</w:t>
      </w:r>
      <w:r>
        <w:t xml:space="preserve">, GAZPROM Neft (Russia's Largest Oil and Gas Company), Moscow, Russia</w:t>
      </w:r>
      <w:r>
        <w:br/>
      </w:r>
      <w:r>
        <w:t xml:space="preserve">2015 – 2018</w:t>
      </w:r>
    </w:p>
    <w:p>
      <w:pPr>
        <w:numPr>
          <w:ilvl w:val="0"/>
          <w:numId w:val="1004"/>
        </w:numPr>
        <w:pStyle w:val="Compact"/>
      </w:pPr>
      <w:r>
        <w:t xml:space="preserve">Assisted in the design of electrical systems for oil refineries and storage facilities, focusing on energy efficiency and operational safety.</w:t>
      </w:r>
    </w:p>
    <w:p>
      <w:pPr>
        <w:numPr>
          <w:ilvl w:val="0"/>
          <w:numId w:val="1004"/>
        </w:numPr>
        <w:pStyle w:val="Compact"/>
      </w:pPr>
      <w:r>
        <w:t xml:space="preserve">Supported the implementation of smart grid technologies in Moscow's industrial zones to improve energy management.</w:t>
      </w:r>
    </w:p>
    <w:p>
      <w:pPr>
        <w:numPr>
          <w:ilvl w:val="0"/>
          <w:numId w:val="1004"/>
        </w:numPr>
        <w:pStyle w:val="Compact"/>
      </w:pPr>
      <w:r>
        <w:t xml:space="preserve">Participated in cross-departmental projects to integrate renewable energy sources into GAZPROM's operations, aligning with Russia's environmental goals.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Design Software:</w:t>
      </w:r>
      <w:r>
        <w:t xml:space="preserve"> </w:t>
      </w:r>
      <w:r>
        <w:t xml:space="preserve">AutoCAD, EPLAN, MATLAB, SolidWorks</w:t>
      </w:r>
    </w:p>
    <w:p>
      <w:pPr>
        <w:numPr>
          <w:ilvl w:val="0"/>
          <w:numId w:val="1005"/>
        </w:numPr>
        <w:pStyle w:val="Compact"/>
      </w:pPr>
      <w:r>
        <w:rPr>
          <w:bCs/>
          <w:b/>
        </w:rPr>
        <w:t xml:space="preserve">Power Systems:</w:t>
      </w:r>
      <w:r>
        <w:t xml:space="preserve"> </w:t>
      </w:r>
      <w:r>
        <w:t xml:space="preserve">High-voltage engineering, power distribution, transformer design</w:t>
      </w:r>
    </w:p>
    <w:p>
      <w:pPr>
        <w:numPr>
          <w:ilvl w:val="0"/>
          <w:numId w:val="1005"/>
        </w:numPr>
        <w:pStyle w:val="Compact"/>
      </w:pPr>
      <w:r>
        <w:rPr>
          <w:bCs/>
          <w:b/>
        </w:rPr>
        <w:t xml:space="preserve">Automation:</w:t>
      </w:r>
      <w:r>
        <w:t xml:space="preserve"> </w:t>
      </w:r>
      <w:r>
        <w:t xml:space="preserve">PLC programming (Siemens, Allen-Bradley), SCADA systems</w:t>
      </w:r>
    </w:p>
    <w:p>
      <w:pPr>
        <w:numPr>
          <w:ilvl w:val="0"/>
          <w:numId w:val="1005"/>
        </w:numPr>
        <w:pStyle w:val="Compact"/>
      </w:pPr>
      <w:r>
        <w:rPr>
          <w:bCs/>
          <w:b/>
        </w:rPr>
        <w:t xml:space="preserve">Russian Standards:</w:t>
      </w:r>
      <w:r>
        <w:t xml:space="preserve"> </w:t>
      </w:r>
      <w:r>
        <w:t xml:space="preserve">GOST compliance, IEC 60364, OSHA regulations for Russia</w:t>
      </w:r>
    </w:p>
    <w:p>
      <w:pPr>
        <w:numPr>
          <w:ilvl w:val="0"/>
          <w:numId w:val="1005"/>
        </w:numPr>
        <w:pStyle w:val="Compact"/>
      </w:pPr>
      <w:r>
        <w:rPr>
          <w:bCs/>
          <w:b/>
        </w:rPr>
        <w:t xml:space="preserve">Renewable Energy:</w:t>
      </w:r>
      <w:r>
        <w:t xml:space="preserve"> </w:t>
      </w:r>
      <w:r>
        <w:t xml:space="preserve">Solar PV systems, wind energy integration</w:t>
      </w:r>
    </w:p>
    <w:bookmarkEnd w:id="27"/>
    <w:bookmarkStart w:id="28" w:name="languages"/>
    <w:p>
      <w:pPr>
        <w:pStyle w:val="Heading3"/>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Advanced (TOEFL iBT 105)</w:t>
      </w:r>
    </w:p>
    <w:p>
      <w:pPr>
        <w:numPr>
          <w:ilvl w:val="0"/>
          <w:numId w:val="1006"/>
        </w:numPr>
        <w:pStyle w:val="Compact"/>
      </w:pPr>
      <w:r>
        <w:t xml:space="preserve">German – Basic (B1 level)</w:t>
      </w:r>
    </w:p>
    <w:bookmarkEnd w:id="28"/>
    <w:bookmarkStart w:id="29" w:name="certifications-and-licenses"/>
    <w:p>
      <w:pPr>
        <w:pStyle w:val="Heading3"/>
      </w:pPr>
      <w:r>
        <w:t xml:space="preserve">Certifications and Licenses</w:t>
      </w:r>
    </w:p>
    <w:p>
      <w:pPr>
        <w:numPr>
          <w:ilvl w:val="0"/>
          <w:numId w:val="1007"/>
        </w:numPr>
        <w:pStyle w:val="Compact"/>
      </w:pPr>
      <w:r>
        <w:rPr>
          <w:bCs/>
          <w:b/>
        </w:rPr>
        <w:t xml:space="preserve">Russian State Certification in Electrical Engineering</w:t>
      </w:r>
      <w:r>
        <w:t xml:space="preserve">, 2017</w:t>
      </w:r>
    </w:p>
    <w:p>
      <w:pPr>
        <w:numPr>
          <w:ilvl w:val="0"/>
          <w:numId w:val="1007"/>
        </w:numPr>
        <w:pStyle w:val="Compact"/>
      </w:pPr>
      <w:r>
        <w:rPr>
          <w:bCs/>
          <w:b/>
        </w:rPr>
        <w:t xml:space="preserve">PMP (Project Management Professional)</w:t>
      </w:r>
      <w:r>
        <w:t xml:space="preserve">, Project Management Institute, 2020</w:t>
      </w:r>
    </w:p>
    <w:p>
      <w:pPr>
        <w:numPr>
          <w:ilvl w:val="0"/>
          <w:numId w:val="1007"/>
        </w:numPr>
        <w:pStyle w:val="Compact"/>
      </w:pPr>
      <w:r>
        <w:rPr>
          <w:bCs/>
          <w:b/>
        </w:rPr>
        <w:t xml:space="preserve">Certified Energy Auditor (CEA)</w:t>
      </w:r>
      <w:r>
        <w:t xml:space="preserve">, Russia Energy Efficiency Association, 2019</w:t>
      </w:r>
    </w:p>
    <w:bookmarkEnd w:id="29"/>
    <w:bookmarkStart w:id="30" w:name="Xa3b4547ca6f91e3aee4b5ec4aafb8b0177a96ea"/>
    <w:p>
      <w:pPr>
        <w:pStyle w:val="Heading3"/>
      </w:pPr>
      <w:r>
        <w:t xml:space="preserve">Projects and Research (Russia Moscow Focus)</w:t>
      </w:r>
    </w:p>
    <w:p>
      <w:pPr>
        <w:numPr>
          <w:ilvl w:val="0"/>
          <w:numId w:val="1008"/>
        </w:numPr>
        <w:pStyle w:val="Compact"/>
      </w:pPr>
      <w:r>
        <w:rPr>
          <w:bCs/>
          <w:b/>
        </w:rPr>
        <w:t xml:space="preserve">Moscow Smart Grid Initiative</w:t>
      </w:r>
      <w:r>
        <w:t xml:space="preserve"> </w:t>
      </w:r>
      <w:r>
        <w:t xml:space="preserve">– Led the design of a pilot smart grid system for the Krasnoselsky District, integrating IoT-enabled meters and real-time monitoring to reduce energy waste by 18%.</w:t>
      </w:r>
    </w:p>
    <w:p>
      <w:pPr>
        <w:numPr>
          <w:ilvl w:val="0"/>
          <w:numId w:val="1008"/>
        </w:numPr>
        <w:pStyle w:val="Compact"/>
      </w:pPr>
      <w:r>
        <w:rPr>
          <w:bCs/>
          <w:b/>
        </w:rPr>
        <w:t xml:space="preserve">Russian Renewable Energy Integration Study</w:t>
      </w:r>
      <w:r>
        <w:t xml:space="preserve"> </w:t>
      </w:r>
      <w:r>
        <w:t xml:space="preserve">– Conducted research on solar and wind energy adoption in Moscow, published in the Journal of Russian Electrical Engineering (2022).</w:t>
      </w:r>
    </w:p>
    <w:p>
      <w:pPr>
        <w:numPr>
          <w:ilvl w:val="0"/>
          <w:numId w:val="1008"/>
        </w:numPr>
        <w:pStyle w:val="Compact"/>
      </w:pPr>
      <w:r>
        <w:rPr>
          <w:bCs/>
          <w:b/>
        </w:rPr>
        <w:t xml:space="preserve">Modernization of Moscow Metro Power Systems</w:t>
      </w:r>
      <w:r>
        <w:t xml:space="preserve"> </w:t>
      </w:r>
      <w:r>
        <w:t xml:space="preserve">– Collaborated with Siemens to upgrade power supply infrastructure, improving reliability for 15+ subway lines.</w:t>
      </w:r>
    </w:p>
    <w:bookmarkEnd w:id="30"/>
    <w:bookmarkStart w:id="31" w:name="additional-information"/>
    <w:p>
      <w:pPr>
        <w:pStyle w:val="Heading3"/>
      </w:pPr>
      <w:r>
        <w:t xml:space="preserve">Additional Information</w:t>
      </w:r>
    </w:p>
    <w:p>
      <w:pPr>
        <w:pStyle w:val="FirstParagraph"/>
      </w:pPr>
      <w:r>
        <w:rPr>
          <w:bCs/>
          <w:b/>
        </w:rPr>
        <w:t xml:space="preserve">Professional Memberships:</w:t>
      </w:r>
    </w:p>
    <w:p>
      <w:pPr>
        <w:numPr>
          <w:ilvl w:val="0"/>
          <w:numId w:val="1009"/>
        </w:numPr>
        <w:pStyle w:val="Compact"/>
      </w:pPr>
      <w:r>
        <w:t xml:space="preserve">Russian Association of Electrical Engineers (RAEE)</w:t>
      </w:r>
    </w:p>
    <w:p>
      <w:pPr>
        <w:numPr>
          <w:ilvl w:val="0"/>
          <w:numId w:val="1009"/>
        </w:numPr>
        <w:pStyle w:val="Compact"/>
      </w:pPr>
      <w:r>
        <w:t xml:space="preserve">IEEE (Institute of Electrical and Electronics Engineers)</w:t>
      </w:r>
    </w:p>
    <w:p>
      <w:pPr>
        <w:pStyle w:val="FirstParagraph"/>
      </w:pPr>
      <w:r>
        <w:rPr>
          <w:bCs/>
          <w:b/>
        </w:rPr>
        <w:t xml:space="preserve">Volunteer Work:</w:t>
      </w:r>
    </w:p>
    <w:p>
      <w:pPr>
        <w:numPr>
          <w:ilvl w:val="0"/>
          <w:numId w:val="1010"/>
        </w:numPr>
        <w:pStyle w:val="Compact"/>
      </w:pPr>
      <w:r>
        <w:t xml:space="preserve">Technical advisor for the Moscow Youth Innovation Center, mentoring students in electrical engineering projects.</w:t>
      </w:r>
    </w:p>
    <w:p>
      <w:pPr>
        <w:numPr>
          <w:ilvl w:val="0"/>
          <w:numId w:val="1010"/>
        </w:numPr>
        <w:pStyle w:val="Compact"/>
      </w:pPr>
      <w:r>
        <w:t xml:space="preserve">Participated in the "Clean Energy for Moscow" initiative to promote solar energy adoption among residential areas.</w:t>
      </w:r>
    </w:p>
    <w:p>
      <w:pPr>
        <w:pStyle w:val="FirstParagraph"/>
      </w:pPr>
      <w:r>
        <w:rPr>
          <w:bCs/>
          <w:b/>
        </w:rPr>
        <w:t xml:space="preserve">References:</w:t>
      </w:r>
      <w:r>
        <w:t xml:space="preserve"> </w:t>
      </w:r>
      <w:r>
        <w:t xml:space="preserve">Available upon request.</w:t>
      </w:r>
    </w:p>
    <w:bookmarkEnd w:id="31"/>
    <w:p>
      <w:pPr>
        <w:pStyle w:val="BodyText"/>
      </w:pPr>
      <w:r>
        <w:t xml:space="preserve">This Curriculum Vitae is tailored for Electrical Engineer positions in Russia, with a focus on Moscow's energy and infrastructure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(Russia Moscow)</dc:title>
  <dc:creator/>
  <dc:language>en</dc:language>
  <cp:keywords/>
  <dcterms:created xsi:type="dcterms:W3CDTF">2025-12-02T23:35:45Z</dcterms:created>
  <dcterms:modified xsi:type="dcterms:W3CDTF">2025-12-02T23:35:45Z</dcterms:modified>
</cp:coreProperties>
</file>

<file path=docProps/custom.xml><?xml version="1.0" encoding="utf-8"?>
<Properties xmlns="http://schemas.openxmlformats.org/officeDocument/2006/custom-properties" xmlns:vt="http://schemas.openxmlformats.org/officeDocument/2006/docPropsVTypes"/>
</file>