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35" w:name="X543875293ba31b637130726398ed745deec1831"/>
    <w:p>
      <w:pPr>
        <w:pStyle w:val="Heading2"/>
      </w:pPr>
      <w:r>
        <w:t xml:space="preserve">Environmental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and promoting sustainable development in Malaysia Kuala Lumpur. Proficient in conducting environmental impact assessments, designing pollution control systems, and managing waste management projects. Committed to aligning engineering solutions with the regulatory frameworks of Malaysia while contributing to the city's green initiatives. Proven expertise in water and air quality monitoring, renewable energy integration, and community engagement for environmental awareness.</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Universiti Malaya, Kuala Lumpur, Malaysia (Graduated: [Year])</w:t>
      </w:r>
    </w:p>
    <w:p>
      <w:pPr>
        <w:numPr>
          <w:ilvl w:val="0"/>
          <w:numId w:val="1001"/>
        </w:numPr>
        <w:pStyle w:val="Compact"/>
      </w:pPr>
      <w:r>
        <w:rPr>
          <w:bCs/>
          <w:b/>
        </w:rPr>
        <w:t xml:space="preserve">Masters in Environmental Management</w:t>
      </w:r>
      <w:r>
        <w:t xml:space="preserve">, University of Technology Malaysia (UTM), Johor Bahru, Malaysia (Graduated: [Year])</w:t>
      </w:r>
    </w:p>
    <w:bookmarkEnd w:id="22"/>
    <w:bookmarkStart w:id="25" w:name="work-experience"/>
    <w:p>
      <w:pPr>
        <w:pStyle w:val="Heading3"/>
      </w:pPr>
      <w:r>
        <w:t xml:space="preserve">Work Experience</w:t>
      </w:r>
    </w:p>
    <w:bookmarkStart w:id="23" w:name="X36dbd168a7cefa98dd57efe595e75ae4b8c2614"/>
    <w:p>
      <w:pPr>
        <w:pStyle w:val="Heading4"/>
      </w:pPr>
      <w:r>
        <w:t xml:space="preserve">Environmental Engineer | [Company Name], Kuala Lumpur, Malaysia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Lead environmental impact assessments (EIAs) for urban development projects in Kuala Lumpur, ensuring compliance with Malaysian environmental regulations.</w:t>
      </w:r>
    </w:p>
    <w:p>
      <w:pPr>
        <w:numPr>
          <w:ilvl w:val="0"/>
          <w:numId w:val="1002"/>
        </w:numPr>
        <w:pStyle w:val="Compact"/>
      </w:pPr>
      <w:r>
        <w:t xml:space="preserve">Designed and implemented water treatment systems for industrial clients, reducing water pollution by 30% in the Klang Valley region.</w:t>
      </w:r>
    </w:p>
    <w:p>
      <w:pPr>
        <w:numPr>
          <w:ilvl w:val="0"/>
          <w:numId w:val="1002"/>
        </w:numPr>
        <w:pStyle w:val="Compact"/>
      </w:pPr>
      <w:r>
        <w:t xml:space="preserve">Collaborated with local authorities to improve waste management strategies, contributing to a 25% increase in recycling rates across KL.</w:t>
      </w:r>
    </w:p>
    <w:p>
      <w:pPr>
        <w:numPr>
          <w:ilvl w:val="0"/>
          <w:numId w:val="1002"/>
        </w:numPr>
        <w:pStyle w:val="Compact"/>
      </w:pPr>
      <w:r>
        <w:t xml:space="preserve">Provided technical support for renewable energy projects, including solar panel installations and biogas utilization in municipal facilities.</w:t>
      </w:r>
    </w:p>
    <w:bookmarkEnd w:id="23"/>
    <w:bookmarkStart w:id="24" w:name="X618cd9e1049495f120dd88b8ca405233877464c"/>
    <w:p>
      <w:pPr>
        <w:pStyle w:val="Heading4"/>
      </w:pPr>
      <w:r>
        <w:t xml:space="preserve">Junior Environmental Engineer | [Previous Company], Kuala Lumpur, Malaysia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Conducted air quality monitoring and emissions analysis for construction sites, ensuring adherence to the National Air Quality Standards (NAQS).</w:t>
      </w:r>
    </w:p>
    <w:p>
      <w:pPr>
        <w:numPr>
          <w:ilvl w:val="0"/>
          <w:numId w:val="1003"/>
        </w:numPr>
        <w:pStyle w:val="Compact"/>
      </w:pPr>
      <w:r>
        <w:t xml:space="preserve">Supported the development of green building certifications (e.g., Green Mark) for commercial properties in KL.</w:t>
      </w:r>
    </w:p>
    <w:p>
      <w:pPr>
        <w:numPr>
          <w:ilvl w:val="0"/>
          <w:numId w:val="1003"/>
        </w:numPr>
        <w:pStyle w:val="Compact"/>
      </w:pPr>
      <w:r>
        <w:t xml:space="preserve">Participated in community outreach programs to educate residents on sustainable practices, such as rainwater harvesting and energy conservation.</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CAD, GIS mapping, environmental modeling (e.g., SWMM), water/wastewater treatment technologies, air pollution control systems.</w:t>
      </w:r>
    </w:p>
    <w:p>
      <w:pPr>
        <w:numPr>
          <w:ilvl w:val="0"/>
          <w:numId w:val="1004"/>
        </w:numPr>
        <w:pStyle w:val="Compact"/>
      </w:pPr>
      <w:r>
        <w:rPr>
          <w:bCs/>
          <w:b/>
        </w:rPr>
        <w:t xml:space="preserve">Regulatory Knowledge:</w:t>
      </w:r>
      <w:r>
        <w:t xml:space="preserve"> </w:t>
      </w:r>
      <w:r>
        <w:t xml:space="preserve">Malaysian Environmental Quality Act 1974 (EQA), National Green Technology Policy, and ISO 14001 standards.</w:t>
      </w:r>
    </w:p>
    <w:p>
      <w:pPr>
        <w:numPr>
          <w:ilvl w:val="0"/>
          <w:numId w:val="1004"/>
        </w:numPr>
        <w:pStyle w:val="Compact"/>
      </w:pPr>
      <w:r>
        <w:rPr>
          <w:bCs/>
          <w:b/>
        </w:rPr>
        <w:t xml:space="preserve">Project Management:</w:t>
      </w:r>
      <w:r>
        <w:t xml:space="preserve"> </w:t>
      </w:r>
      <w:r>
        <w:t xml:space="preserve">Budgeting, timeline planning, stakeholder coordination for environmental projects in KL.</w:t>
      </w:r>
    </w:p>
    <w:p>
      <w:pPr>
        <w:numPr>
          <w:ilvl w:val="0"/>
          <w:numId w:val="1004"/>
        </w:numPr>
        <w:pStyle w:val="Compact"/>
      </w:pPr>
      <w:r>
        <w:rPr>
          <w:bCs/>
          <w:b/>
        </w:rPr>
        <w:t xml:space="preserve">Languages:</w:t>
      </w:r>
      <w:r>
        <w:t xml:space="preserve"> </w:t>
      </w:r>
      <w:r>
        <w:t xml:space="preserve">English (fluent), Malay (proficient).</w:t>
      </w:r>
    </w:p>
    <w:bookmarkEnd w:id="26"/>
    <w:bookmarkStart w:id="27" w:name="certifications"/>
    <w:p>
      <w:pPr>
        <w:pStyle w:val="Heading3"/>
      </w:pPr>
      <w:r>
        <w:t xml:space="preserve">Certifications</w:t>
      </w:r>
    </w:p>
    <w:p>
      <w:pPr>
        <w:numPr>
          <w:ilvl w:val="0"/>
          <w:numId w:val="1005"/>
        </w:numPr>
        <w:pStyle w:val="Compact"/>
      </w:pPr>
      <w:r>
        <w:rPr>
          <w:bCs/>
          <w:b/>
        </w:rPr>
        <w:t xml:space="preserve">Professional Engineer's Certificate (PEC)</w:t>
      </w:r>
      <w:r>
        <w:t xml:space="preserve">, Malaysian Board of Engineers (MBE) – [Year]</w:t>
      </w:r>
    </w:p>
    <w:p>
      <w:pPr>
        <w:numPr>
          <w:ilvl w:val="0"/>
          <w:numId w:val="1005"/>
        </w:numPr>
        <w:pStyle w:val="Compact"/>
      </w:pPr>
      <w:r>
        <w:rPr>
          <w:bCs/>
          <w:b/>
        </w:rPr>
        <w:t xml:space="preserve">LEED AP (Leadership in Energy and Environmental Design Accredited Professional)</w:t>
      </w:r>
      <w:r>
        <w:t xml:space="preserve"> </w:t>
      </w:r>
      <w:r>
        <w:t xml:space="preserve">– [Year]</w:t>
      </w:r>
    </w:p>
    <w:p>
      <w:pPr>
        <w:numPr>
          <w:ilvl w:val="0"/>
          <w:numId w:val="1005"/>
        </w:numPr>
        <w:pStyle w:val="Compact"/>
      </w:pPr>
      <w:r>
        <w:rPr>
          <w:bCs/>
          <w:b/>
        </w:rPr>
        <w:t xml:space="preserve">Certified Environmental Auditor</w:t>
      </w:r>
      <w:r>
        <w:t xml:space="preserve">, Malaysian Institute of Environmental Management (MIEM) – [Year]</w:t>
      </w:r>
    </w:p>
    <w:bookmarkEnd w:id="27"/>
    <w:bookmarkStart w:id="31" w:name="projects-and-research"/>
    <w:p>
      <w:pPr>
        <w:pStyle w:val="Heading3"/>
      </w:pPr>
      <w:r>
        <w:t xml:space="preserve">Projects and Research</w:t>
      </w:r>
    </w:p>
    <w:bookmarkStart w:id="28" w:name="X51765ae115789b23ff7c2ecae9e6d5d9235496d"/>
    <w:p>
      <w:pPr>
        <w:pStyle w:val="Heading4"/>
      </w:pPr>
      <w:r>
        <w:t xml:space="preserve">Smart Waste Management System for KL City Center</w:t>
      </w:r>
    </w:p>
    <w:p>
      <w:pPr>
        <w:pStyle w:val="FirstParagraph"/>
      </w:pPr>
      <w:r>
        <w:rPr>
          <w:bCs/>
          <w:b/>
        </w:rPr>
        <w:t xml:space="preserve">Description:</w:t>
      </w:r>
      <w:r>
        <w:t xml:space="preserve"> </w:t>
      </w:r>
      <w:r>
        <w:t xml:space="preserve">Developed an IoT-based waste management solution to optimize collection routes and reduce operational costs by 20% in KL.</w:t>
      </w:r>
    </w:p>
    <w:bookmarkEnd w:id="28"/>
    <w:bookmarkStart w:id="29" w:name="rainwater-harvesting-in-urban-areas"/>
    <w:p>
      <w:pPr>
        <w:pStyle w:val="Heading4"/>
      </w:pPr>
      <w:r>
        <w:t xml:space="preserve">Rainwater Harvesting in Urban Areas</w:t>
      </w:r>
    </w:p>
    <w:p>
      <w:pPr>
        <w:pStyle w:val="FirstParagraph"/>
      </w:pPr>
      <w:r>
        <w:rPr>
          <w:bCs/>
          <w:b/>
        </w:rPr>
        <w:t xml:space="preserve">Description:</w:t>
      </w:r>
      <w:r>
        <w:t xml:space="preserve"> </w:t>
      </w:r>
      <w:r>
        <w:t xml:space="preserve">Conducted a feasibility study for integrating rainwater harvesting systems in residential complexes, leading to a pilot project approved by the Kuala Lumpur City Hall (DBKL).</w:t>
      </w:r>
    </w:p>
    <w:bookmarkEnd w:id="29"/>
    <w:bookmarkStart w:id="30" w:name="water-quality-assessment-of-klang-river"/>
    <w:p>
      <w:pPr>
        <w:pStyle w:val="Heading4"/>
      </w:pPr>
      <w:r>
        <w:t xml:space="preserve">Water Quality Assessment of Klang River</w:t>
      </w:r>
    </w:p>
    <w:p>
      <w:pPr>
        <w:pStyle w:val="FirstParagraph"/>
      </w:pPr>
      <w:r>
        <w:rPr>
          <w:bCs/>
          <w:b/>
        </w:rPr>
        <w:t xml:space="preserve">Description:</w:t>
      </w:r>
      <w:r>
        <w:t xml:space="preserve"> </w:t>
      </w:r>
      <w:r>
        <w:t xml:space="preserve">Led field surveys and lab analysis to identify pollution sources, resulting in recommendations for industrial discharge controls and community clean-up campaigns.</w:t>
      </w:r>
    </w:p>
    <w:bookmarkEnd w:id="30"/>
    <w:bookmarkEnd w:id="31"/>
    <w:bookmarkStart w:id="32" w:name="professional-memberships"/>
    <w:p>
      <w:pPr>
        <w:pStyle w:val="Heading3"/>
      </w:pPr>
      <w:r>
        <w:t xml:space="preserve">Professional Memberships</w:t>
      </w:r>
    </w:p>
    <w:p>
      <w:pPr>
        <w:numPr>
          <w:ilvl w:val="0"/>
          <w:numId w:val="1006"/>
        </w:numPr>
        <w:pStyle w:val="Compact"/>
      </w:pPr>
      <w:r>
        <w:t xml:space="preserve">Member, Malaysian Society of Engineers (MSE)</w:t>
      </w:r>
    </w:p>
    <w:p>
      <w:pPr>
        <w:numPr>
          <w:ilvl w:val="0"/>
          <w:numId w:val="1006"/>
        </w:numPr>
        <w:pStyle w:val="Compact"/>
      </w:pPr>
      <w:r>
        <w:t xml:space="preserve">Member, Institute of Environmental Sciences Malaysia (IESM)</w:t>
      </w:r>
    </w:p>
    <w:p>
      <w:pPr>
        <w:numPr>
          <w:ilvl w:val="0"/>
          <w:numId w:val="1006"/>
        </w:numPr>
        <w:pStyle w:val="Compact"/>
      </w:pPr>
      <w:r>
        <w:t xml:space="preserve">Volunteer, Green KL Initiative – Promoting urban greening projects in Kuala Lumpur.</w:t>
      </w:r>
    </w:p>
    <w:bookmarkEnd w:id="32"/>
    <w:bookmarkStart w:id="33" w:name="publications-and-presentations"/>
    <w:p>
      <w:pPr>
        <w:pStyle w:val="Heading3"/>
      </w:pPr>
      <w:r>
        <w:t xml:space="preserve">Publications and Presentations</w:t>
      </w:r>
    </w:p>
    <w:p>
      <w:pPr>
        <w:numPr>
          <w:ilvl w:val="0"/>
          <w:numId w:val="1007"/>
        </w:numPr>
        <w:pStyle w:val="Compact"/>
      </w:pPr>
      <w:r>
        <w:t xml:space="preserve">"Sustainable Urban Development in Kuala Lumpur: Challenges and Opportunities" – Published in the Journal of Environmental Engineering, 2023.</w:t>
      </w:r>
    </w:p>
    <w:p>
      <w:pPr>
        <w:numPr>
          <w:ilvl w:val="0"/>
          <w:numId w:val="1007"/>
        </w:numPr>
        <w:pStyle w:val="Compact"/>
      </w:pPr>
      <w:r>
        <w:t xml:space="preserve">Presentation on "Renewable Energy Integration in Industrial Waste Management" at the Southeast Asia Environmental Summit, KL, 2022.</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an Environmental Engineer seeking opportunities in Malaysia Kuala Lumpur. It emphasizes local context, regulatory compliance, and projects relevant to the region's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Malaysia Kuala Lumpur</dc:title>
  <dc:creator/>
  <dc:language>en</dc:language>
  <cp:keywords/>
  <dcterms:created xsi:type="dcterms:W3CDTF">2025-12-09T12:55:05Z</dcterms:created>
  <dcterms:modified xsi:type="dcterms:W3CDTF">2025-12-09T12:55:05Z</dcterms:modified>
</cp:coreProperties>
</file>

<file path=docProps/custom.xml><?xml version="1.0" encoding="utf-8"?>
<Properties xmlns="http://schemas.openxmlformats.org/officeDocument/2006/custom-properties" xmlns:vt="http://schemas.openxmlformats.org/officeDocument/2006/docPropsVTypes"/>
</file>