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dela Cruz</w:t>
      </w:r>
    </w:p>
    <w:p>
      <w:pPr>
        <w:pStyle w:val="BodyText"/>
      </w:pPr>
      <w:r>
        <w:rPr>
          <w:bCs/>
          <w:b/>
        </w:rPr>
        <w:t xml:space="preserve">Email:</w:t>
      </w:r>
      <w:r>
        <w:t xml:space="preserve"> </w:t>
      </w:r>
      <w:r>
        <w:t xml:space="preserve">juan.delacruz@example.com</w:t>
      </w:r>
    </w:p>
    <w:p>
      <w:pPr>
        <w:pStyle w:val="BodyText"/>
      </w:pPr>
      <w:r>
        <w:rPr>
          <w:bCs/>
          <w:b/>
        </w:rPr>
        <w:t xml:space="preserve">Phone:</w:t>
      </w:r>
      <w:r>
        <w:t xml:space="preserve"> </w:t>
      </w:r>
      <w:r>
        <w:t xml:space="preserve">+63 912 345 6789</w:t>
      </w:r>
    </w:p>
    <w:p>
      <w:pPr>
        <w:pStyle w:val="BodyText"/>
      </w:pPr>
      <w:r>
        <w:rPr>
          <w:bCs/>
          <w:b/>
        </w:rPr>
        <w:t xml:space="preserve">Address:</w:t>
      </w:r>
      <w:r>
        <w:t xml:space="preserve"> </w:t>
      </w:r>
      <w:r>
        <w:t xml:space="preserve">Manila, Philippines</w:t>
      </w:r>
    </w:p>
    <w:bookmarkEnd w:id="20"/>
    <w:bookmarkStart w:id="21" w:name="professional-summary"/>
    <w:p>
      <w:pPr>
        <w:pStyle w:val="Heading2"/>
      </w:pPr>
      <w:r>
        <w:t xml:space="preserve">Professional Summary</w:t>
      </w:r>
    </w:p>
    <w:p>
      <w:pPr>
        <w:pStyle w:val="FirstParagraph"/>
      </w:pPr>
      <w:r>
        <w:t xml:space="preserve">An accomplished Environmental Engineer with over a decade of experience in addressing environmental challenges in the Philippines, particularly in Manila. Adept at designing sustainable solutions for water resource management, waste reduction, and air quality improvement. Committed to advancing ecological resilience while adhering to local regulations such as RA 9003 (Ecological Solid Waste Management Act) and Republic Act No. 8749 (Philippine Clean Air Act). Proven expertise in project management, community engagement, and compliance with Philippine environmental standards.</w:t>
      </w:r>
    </w:p>
    <w:bookmarkEnd w:id="21"/>
    <w:bookmarkStart w:id="22" w:name="education"/>
    <w:p>
      <w:pPr>
        <w:pStyle w:val="Heading2"/>
      </w:pPr>
      <w:r>
        <w:t xml:space="preserve">Education</w:t>
      </w:r>
    </w:p>
    <w:p>
      <w:pPr>
        <w:numPr>
          <w:ilvl w:val="0"/>
          <w:numId w:val="1001"/>
        </w:numPr>
        <w:pStyle w:val="Compact"/>
      </w:pPr>
      <w:r>
        <w:rPr>
          <w:bCs/>
          <w:b/>
        </w:rPr>
        <w:t xml:space="preserve">Bachelor of Science in Environmental Engineering</w:t>
      </w:r>
      <w:r>
        <w:t xml:space="preserve">, University of the Philippines Diliman, 2010-2014</w:t>
      </w:r>
    </w:p>
    <w:p>
      <w:pPr>
        <w:numPr>
          <w:ilvl w:val="0"/>
          <w:numId w:val="1001"/>
        </w:numPr>
        <w:pStyle w:val="Compact"/>
      </w:pPr>
      <w:r>
        <w:rPr>
          <w:bCs/>
          <w:b/>
        </w:rPr>
        <w:t xml:space="preserve">Masters in Environmental Management</w:t>
      </w:r>
      <w:r>
        <w:t xml:space="preserve">, Ateneo de Manila University, 2016-2018</w:t>
      </w:r>
    </w:p>
    <w:bookmarkEnd w:id="22"/>
    <w:bookmarkStart w:id="26" w:name="work-experience"/>
    <w:p>
      <w:pPr>
        <w:pStyle w:val="Heading2"/>
      </w:pPr>
      <w:r>
        <w:t xml:space="preserve">Work Experience</w:t>
      </w:r>
    </w:p>
    <w:bookmarkStart w:id="23" w:name="X91ebb449e29a53967472970052fffa859af60e3"/>
    <w:p>
      <w:pPr>
        <w:pStyle w:val="Heading3"/>
      </w:pPr>
      <w:r>
        <w:t xml:space="preserve">Senior Environmental Engineer | GreenTech Solutions Philippines (Manila)</w:t>
      </w:r>
    </w:p>
    <w:p>
      <w:pPr>
        <w:pStyle w:val="FirstParagraph"/>
      </w:pPr>
      <w:r>
        <w:rPr>
          <w:iCs/>
          <w:i/>
        </w:rPr>
        <w:t xml:space="preserve">January 2019 – Present</w:t>
      </w:r>
    </w:p>
    <w:p>
      <w:pPr>
        <w:numPr>
          <w:ilvl w:val="0"/>
          <w:numId w:val="1002"/>
        </w:numPr>
        <w:pStyle w:val="Compact"/>
      </w:pPr>
      <w:r>
        <w:t xml:space="preserve">Lead the design and implementation of stormwater management systems for urban areas in Manila, reducing flood risks during typhoon seasons.</w:t>
      </w:r>
    </w:p>
    <w:p>
      <w:pPr>
        <w:numPr>
          <w:ilvl w:val="0"/>
          <w:numId w:val="1002"/>
        </w:numPr>
        <w:pStyle w:val="Compact"/>
      </w:pPr>
      <w:r>
        <w:t xml:space="preserve">Collaborated with local governments to enforce RA 9003, establishing community-based waste segregation programs in Metro Manila.</w:t>
      </w:r>
    </w:p>
    <w:p>
      <w:pPr>
        <w:numPr>
          <w:ilvl w:val="0"/>
          <w:numId w:val="1002"/>
        </w:numPr>
        <w:pStyle w:val="Compact"/>
      </w:pPr>
      <w:r>
        <w:t xml:space="preserve">Conducted air quality monitoring projects in industrial zones, ensuring compliance with the Philippine Clean Air Act (RA 8749).</w:t>
      </w:r>
    </w:p>
    <w:p>
      <w:pPr>
        <w:numPr>
          <w:ilvl w:val="0"/>
          <w:numId w:val="1002"/>
        </w:numPr>
        <w:pStyle w:val="Compact"/>
      </w:pPr>
      <w:r>
        <w:t xml:space="preserve">Managed a team of engineers and technicians to develop eco-friendly wastewater treatment plants for coastal communities in the Philippines.</w:t>
      </w:r>
    </w:p>
    <w:bookmarkEnd w:id="23"/>
    <w:bookmarkStart w:id="24" w:name="Xd7790ad109c5570bcfe942c32c0c112df4b5acc"/>
    <w:p>
      <w:pPr>
        <w:pStyle w:val="Heading3"/>
      </w:pPr>
      <w:r>
        <w:t xml:space="preserve">Environmental Engineer | EcoConsult Philippines (Manila)</w:t>
      </w:r>
    </w:p>
    <w:p>
      <w:pPr>
        <w:pStyle w:val="FirstParagraph"/>
      </w:pPr>
      <w:r>
        <w:rPr>
          <w:iCs/>
          <w:i/>
        </w:rPr>
        <w:t xml:space="preserve">June 2014 – December 2018</w:t>
      </w:r>
    </w:p>
    <w:p>
      <w:pPr>
        <w:numPr>
          <w:ilvl w:val="0"/>
          <w:numId w:val="1003"/>
        </w:numPr>
        <w:pStyle w:val="Compact"/>
      </w:pPr>
      <w:r>
        <w:t xml:space="preserve">Provided technical expertise in environmental impact assessments (EIAs) for infrastructure projects across the Philippines, including Manila’s metro rail systems.</w:t>
      </w:r>
    </w:p>
    <w:p>
      <w:pPr>
        <w:numPr>
          <w:ilvl w:val="0"/>
          <w:numId w:val="1003"/>
        </w:numPr>
        <w:pStyle w:val="Compact"/>
      </w:pPr>
      <w:r>
        <w:t xml:space="preserve">Designed and optimized landfill sites to minimize groundwater contamination, adhering to Department of Environment and Natural Resources (DENR) guidelines.</w:t>
      </w:r>
    </w:p>
    <w:p>
      <w:pPr>
        <w:numPr>
          <w:ilvl w:val="0"/>
          <w:numId w:val="1003"/>
        </w:numPr>
        <w:pStyle w:val="Compact"/>
      </w:pPr>
      <w:r>
        <w:t xml:space="preserve">Supported capacity-building initiatives for local municipalities in environmental monitoring and disaster risk reduction.</w:t>
      </w:r>
    </w:p>
    <w:p>
      <w:pPr>
        <w:numPr>
          <w:ilvl w:val="0"/>
          <w:numId w:val="1003"/>
        </w:numPr>
        <w:pStyle w:val="Compact"/>
      </w:pPr>
      <w:r>
        <w:t xml:space="preserve">Published research on the effects of urbanization on Manila’s river systems, contributing to national policy discussions.</w:t>
      </w:r>
    </w:p>
    <w:bookmarkEnd w:id="24"/>
    <w:bookmarkStart w:id="25" w:name="X0398899c58d9dace5982dfb98f600e696173e4d"/>
    <w:p>
      <w:pPr>
        <w:pStyle w:val="Heading3"/>
      </w:pPr>
      <w:r>
        <w:t xml:space="preserve">Intern Environmental Engineer | Philippine Environment and Natural Resources Bureau (DENR)</w:t>
      </w:r>
    </w:p>
    <w:p>
      <w:pPr>
        <w:pStyle w:val="FirstParagraph"/>
      </w:pPr>
      <w:r>
        <w:rPr>
          <w:iCs/>
          <w:i/>
        </w:rPr>
        <w:t xml:space="preserve">June 2013 – August 2013</w:t>
      </w:r>
    </w:p>
    <w:p>
      <w:pPr>
        <w:numPr>
          <w:ilvl w:val="0"/>
          <w:numId w:val="1004"/>
        </w:numPr>
        <w:pStyle w:val="Compact"/>
      </w:pPr>
      <w:r>
        <w:t xml:space="preserve">Assisted in the assessment of industrial pollution sources in Manila Bay, identifying key contributors to eutrophication.</w:t>
      </w:r>
    </w:p>
    <w:p>
      <w:pPr>
        <w:numPr>
          <w:ilvl w:val="0"/>
          <w:numId w:val="1004"/>
        </w:numPr>
        <w:pStyle w:val="Compact"/>
      </w:pPr>
      <w:r>
        <w:t xml:space="preserve">Participated in field surveys to monitor water quality parameters such as pH, dissolved oxygen, and BOD levels.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CAD software (AutoCAD, GIS), Wastewater Treatment Design, Air Quality Modeling, Environmental Impact Assessment (EIA).</w:t>
      </w:r>
    </w:p>
    <w:p>
      <w:pPr>
        <w:numPr>
          <w:ilvl w:val="0"/>
          <w:numId w:val="1005"/>
        </w:numPr>
        <w:pStyle w:val="Compact"/>
      </w:pPr>
      <w:r>
        <w:rPr>
          <w:bCs/>
          <w:b/>
        </w:rPr>
        <w:t xml:space="preserve">Languages:</w:t>
      </w:r>
      <w:r>
        <w:t xml:space="preserve"> </w:t>
      </w:r>
      <w:r>
        <w:t xml:space="preserve">Filipino (native), English (fluent), Tagalog.</w:t>
      </w:r>
    </w:p>
    <w:p>
      <w:pPr>
        <w:numPr>
          <w:ilvl w:val="0"/>
          <w:numId w:val="1005"/>
        </w:numPr>
        <w:pStyle w:val="Compact"/>
      </w:pPr>
      <w:r>
        <w:rPr>
          <w:bCs/>
          <w:b/>
        </w:rPr>
        <w:t xml:space="preserve">Software Tools:</w:t>
      </w:r>
      <w:r>
        <w:t xml:space="preserve"> </w:t>
      </w:r>
      <w:r>
        <w:t xml:space="preserve">Microsoft Excel, SPSS for statistical analysis, MATLAB for environmental modeling.</w:t>
      </w:r>
    </w:p>
    <w:p>
      <w:pPr>
        <w:numPr>
          <w:ilvl w:val="0"/>
          <w:numId w:val="1005"/>
        </w:numPr>
        <w:pStyle w:val="Compact"/>
      </w:pPr>
      <w:r>
        <w:rPr>
          <w:bCs/>
          <w:b/>
        </w:rPr>
        <w:t xml:space="preserve">Regulatory Knowledge:</w:t>
      </w:r>
      <w:r>
        <w:t xml:space="preserve"> </w:t>
      </w:r>
      <w:r>
        <w:t xml:space="preserve">RA 9003, RA 8749, DENR guidelines, Philippine Clean Water Act (RA 9275).</w:t>
      </w:r>
    </w:p>
    <w:bookmarkEnd w:id="27"/>
    <w:bookmarkStart w:id="28" w:name="certifications"/>
    <w:p>
      <w:pPr>
        <w:pStyle w:val="Heading2"/>
      </w:pPr>
      <w:r>
        <w:t xml:space="preserve">Certifications</w:t>
      </w:r>
    </w:p>
    <w:p>
      <w:pPr>
        <w:numPr>
          <w:ilvl w:val="0"/>
          <w:numId w:val="1006"/>
        </w:numPr>
        <w:pStyle w:val="Compact"/>
      </w:pPr>
      <w:r>
        <w:t xml:space="preserve">Professional Regulation Commission (PRC) License in Environmental Engineering, 2015.</w:t>
      </w:r>
    </w:p>
    <w:p>
      <w:pPr>
        <w:numPr>
          <w:ilvl w:val="0"/>
          <w:numId w:val="1006"/>
        </w:numPr>
        <w:pStyle w:val="Compact"/>
      </w:pPr>
      <w:r>
        <w:t xml:space="preserve">LEED AP (Leadership in Energy and Environmental Design Accredited Professional), 2017.</w:t>
      </w:r>
    </w:p>
    <w:p>
      <w:pPr>
        <w:numPr>
          <w:ilvl w:val="0"/>
          <w:numId w:val="1006"/>
        </w:numPr>
        <w:pStyle w:val="Compact"/>
      </w:pPr>
      <w:r>
        <w:t xml:space="preserve">Certificate in Advanced Water Treatment Technologies, Asian Institute of Technology (AIT), 2019.</w:t>
      </w:r>
    </w:p>
    <w:p>
      <w:pPr>
        <w:numPr>
          <w:ilvl w:val="0"/>
          <w:numId w:val="1006"/>
        </w:numPr>
        <w:pStyle w:val="Compact"/>
      </w:pPr>
      <w:r>
        <w:t xml:space="preserve">Training on Climate Change Adaptation for Urban Areas, United Nations Development Programme (UNDP), 2020.</w:t>
      </w:r>
    </w:p>
    <w:bookmarkEnd w:id="28"/>
    <w:bookmarkStart w:id="29" w:name="projects-research"/>
    <w:p>
      <w:pPr>
        <w:pStyle w:val="Heading2"/>
      </w:pPr>
      <w:r>
        <w:t xml:space="preserve">Projects &amp; Research</w:t>
      </w:r>
    </w:p>
    <w:p>
      <w:pPr>
        <w:numPr>
          <w:ilvl w:val="0"/>
          <w:numId w:val="1007"/>
        </w:numPr>
        <w:pStyle w:val="Compact"/>
      </w:pPr>
      <w:r>
        <w:rPr>
          <w:bCs/>
          <w:b/>
        </w:rPr>
        <w:t xml:space="preserve">Manila Bay Rehabilitation Program</w:t>
      </w:r>
      <w:r>
        <w:t xml:space="preserve"> </w:t>
      </w:r>
      <w:r>
        <w:t xml:space="preserve">– Coordinated with the Manila Bay Task Force to implement mangrove restoration and pollution control measures.</w:t>
      </w:r>
    </w:p>
    <w:p>
      <w:pPr>
        <w:numPr>
          <w:ilvl w:val="0"/>
          <w:numId w:val="1007"/>
        </w:numPr>
        <w:pStyle w:val="Compact"/>
      </w:pPr>
      <w:r>
        <w:rPr>
          <w:bCs/>
          <w:b/>
        </w:rPr>
        <w:t xml:space="preserve">Sustainable Urban Drainage Systems (SUDS) in Metro Manila</w:t>
      </w:r>
      <w:r>
        <w:t xml:space="preserve"> </w:t>
      </w:r>
      <w:r>
        <w:t xml:space="preserve">– Designed green infrastructure solutions to mitigate urban flooding, published in the Philippine Journal of Environmental Sciences.</w:t>
      </w:r>
    </w:p>
    <w:p>
      <w:pPr>
        <w:numPr>
          <w:ilvl w:val="0"/>
          <w:numId w:val="1007"/>
        </w:numPr>
        <w:pStyle w:val="Compact"/>
      </w:pPr>
      <w:r>
        <w:rPr>
          <w:bCs/>
          <w:b/>
        </w:rPr>
        <w:t xml:space="preserve">Community-Based Waste Management in Quezon City</w:t>
      </w:r>
      <w:r>
        <w:t xml:space="preserve"> </w:t>
      </w:r>
      <w:r>
        <w:t xml:space="preserve">– Launched a pilot program that reduced landfill waste by 40% through recycling and composting initiatives.</w:t>
      </w:r>
    </w:p>
    <w:bookmarkEnd w:id="29"/>
    <w:bookmarkStart w:id="30" w:name="volunteer-work"/>
    <w:p>
      <w:pPr>
        <w:pStyle w:val="Heading2"/>
      </w:pPr>
      <w:r>
        <w:t xml:space="preserve">Volunteer Work</w:t>
      </w:r>
    </w:p>
    <w:p>
      <w:pPr>
        <w:numPr>
          <w:ilvl w:val="0"/>
          <w:numId w:val="1008"/>
        </w:numPr>
        <w:pStyle w:val="Compact"/>
      </w:pPr>
      <w:r>
        <w:rPr>
          <w:bCs/>
          <w:b/>
        </w:rPr>
        <w:t xml:space="preserve">Environmental Educator</w:t>
      </w:r>
      <w:r>
        <w:t xml:space="preserve">, Green Manila Foundation (2018–Present) – Conducted workshops on waste segregation and renewable energy for local schools and barangays.</w:t>
      </w:r>
    </w:p>
    <w:p>
      <w:pPr>
        <w:numPr>
          <w:ilvl w:val="0"/>
          <w:numId w:val="1008"/>
        </w:numPr>
        <w:pStyle w:val="Compact"/>
      </w:pPr>
      <w:r>
        <w:rPr>
          <w:bCs/>
          <w:b/>
        </w:rPr>
        <w:t xml:space="preserve">Safety Inspector</w:t>
      </w:r>
      <w:r>
        <w:t xml:space="preserve">, Philippine Red Cross (2016–2017) – Assisted in disaster preparedness training for communities prone to typhoons and floods in Metro Manila.</w:t>
      </w:r>
    </w:p>
    <w:bookmarkEnd w:id="30"/>
    <w:bookmarkStart w:id="31" w:name="references"/>
    <w:p>
      <w:pPr>
        <w:pStyle w:val="Heading2"/>
      </w:pPr>
      <w:r>
        <w:t xml:space="preserve">References</w:t>
      </w:r>
    </w:p>
    <w:p>
      <w:pPr>
        <w:pStyle w:val="FirstParagraph"/>
      </w:pPr>
      <w:r>
        <w:t xml:space="preserve">Available upon request. Contact: juan.delacruz@example.com or +63 912 345 6789.</w:t>
      </w:r>
    </w:p>
    <w:bookmarkEnd w:id="31"/>
    <w:p>
      <w:pPr>
        <w:pStyle w:val="BodyText"/>
      </w:pPr>
      <w:r>
        <w:t xml:space="preserve">This Curriculum Vitae is tailored for an Environmental Engineer in the Philippines Manila, emphasizing local environmental challenges and solutions aligned with national regulations and community needs.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Philippines Manila</dc:title>
  <dc:creator/>
  <dc:language>en</dc:language>
  <cp:keywords/>
  <dcterms:created xsi:type="dcterms:W3CDTF">2026-07-15T02:38:09Z</dcterms:created>
  <dcterms:modified xsi:type="dcterms:W3CDTF">2026-07-15T02:38:09Z</dcterms:modified>
</cp:coreProperties>
</file>

<file path=docProps/custom.xml><?xml version="1.0" encoding="utf-8"?>
<Properties xmlns="http://schemas.openxmlformats.org/officeDocument/2006/custom-properties" xmlns:vt="http://schemas.openxmlformats.org/officeDocument/2006/docPropsVTypes"/>
</file>