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40" w:name="curriculum-vitae"/>
    <w:p>
      <w:pPr>
        <w:pStyle w:val="Heading1"/>
      </w:pPr>
      <w:r>
        <w:t xml:space="preserve">Curriculum Vitae</w:t>
      </w:r>
    </w:p>
    <w:p>
      <w:pPr>
        <w:pStyle w:val="FirstParagraph"/>
      </w:pPr>
      <w:r>
        <w:rPr>
          <w:bCs/>
          <w:b/>
        </w:rPr>
        <w:t xml:space="preserve">Name:</w:t>
      </w:r>
      <w:r>
        <w:t xml:space="preserve"> </w:t>
      </w:r>
      <w:r>
        <w:t xml:space="preserve">Maria Elena Gonzalez</w:t>
      </w:r>
      <w:r>
        <w:br/>
      </w:r>
      <w:r>
        <w:rPr>
          <w:bCs/>
          <w:b/>
        </w:rPr>
        <w:t xml:space="preserve">Email:</w:t>
      </w:r>
      <w:r>
        <w:t xml:space="preserve"> </w:t>
      </w:r>
      <w:r>
        <w:t xml:space="preserve">maria.gonzalez@environmentalengineer.com</w:t>
      </w:r>
      <w:r>
        <w:br/>
      </w:r>
      <w:r>
        <w:rPr>
          <w:bCs/>
          <w:b/>
        </w:rPr>
        <w:t xml:space="preserve">Phone:</w:t>
      </w:r>
      <w:r>
        <w:t xml:space="preserve"> </w:t>
      </w:r>
      <w:r>
        <w:t xml:space="preserve">(305) 555-1234</w:t>
      </w:r>
      <w:r>
        <w:br/>
      </w:r>
      <w:r>
        <w:rPr>
          <w:bCs/>
          <w:b/>
        </w:rPr>
        <w:t xml:space="preserve">Location:</w:t>
      </w:r>
      <w:r>
        <w:t xml:space="preserve"> </w:t>
      </w:r>
      <w:r>
        <w:t xml:space="preserve">Miami, United States</w:t>
      </w:r>
    </w:p>
    <w:bookmarkStart w:id="20" w:name="professional-summary"/>
    <w:p>
      <w:pPr>
        <w:pStyle w:val="Heading2"/>
      </w:pPr>
      <w:r>
        <w:t xml:space="preserve">Professional Summary</w:t>
      </w:r>
    </w:p>
    <w:p>
      <w:pPr>
        <w:pStyle w:val="FirstParagraph"/>
      </w:pPr>
      <w:r>
        <w:t xml:space="preserve">An experienced Environmental Engineer with over a decade of expertise in addressing environmental challenges specific to the United States Miami region. Specializing in sustainable solutions for coastal resilience, water resource management, and urban sustainability. Committed to advancing ecological conservation and public health through innovative engineering practices tailored to Miami's unique environmental landscape.</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Miami Coastal Solutions Inc.</w:t>
      </w:r>
      <w:r>
        <w:t xml:space="preserve"> </w:t>
      </w:r>
      <w:r>
        <w:t xml:space="preserve">| Miami, FL | January 2018 – Present</w:t>
      </w:r>
      <w:r>
        <w:br/>
      </w:r>
      <w:r>
        <w:t xml:space="preserve">- Led multidisciplinary teams to design and implement stormwater management systems for coastal infrastructure in Miami-Dade County.</w:t>
      </w:r>
      <w:r>
        <w:br/>
      </w:r>
      <w:r>
        <w:t xml:space="preserve">- Developed resilience plans for urban areas vulnerable to sea-level rise, collaborating with local municipalities and the U.S. Environmental Protection Agency (EPA).</w:t>
      </w:r>
      <w:r>
        <w:br/>
      </w:r>
      <w:r>
        <w:t xml:space="preserve">- Conducted environmental impact assessments (EIAs) for new construction projects, ensuring compliance with Florida's stringent coastal regulations.</w:t>
      </w:r>
      <w:r>
        <w:br/>
      </w:r>
      <w:r>
        <w:t xml:space="preserve">- Authored technical reports on wetland restoration and water quality improvement, which were adopted as guidelines for Miami’s urban development policies.</w:t>
      </w:r>
    </w:p>
    <w:bookmarkEnd w:id="21"/>
    <w:bookmarkStart w:id="22" w:name="environmental-engineer"/>
    <w:p>
      <w:pPr>
        <w:pStyle w:val="Heading3"/>
      </w:pPr>
      <w:r>
        <w:t xml:space="preserve">Environmental Engineer</w:t>
      </w:r>
    </w:p>
    <w:p>
      <w:pPr>
        <w:pStyle w:val="FirstParagraph"/>
      </w:pPr>
      <w:r>
        <w:rPr>
          <w:bCs/>
          <w:b/>
        </w:rPr>
        <w:t xml:space="preserve">GreenTech Engineering Solutions</w:t>
      </w:r>
      <w:r>
        <w:t xml:space="preserve"> </w:t>
      </w:r>
      <w:r>
        <w:t xml:space="preserve">| Miami, FL | June 2014 – December 2017</w:t>
      </w:r>
      <w:r>
        <w:br/>
      </w:r>
      <w:r>
        <w:t xml:space="preserve">- Designed and optimized wastewater treatment systems to reduce pollution in Biscayne Bay, aligning with the United States Miami’s environmental goals.</w:t>
      </w:r>
      <w:r>
        <w:br/>
      </w:r>
      <w:r>
        <w:t xml:space="preserve">- Partnered with nonprofit organizations to launch community education programs on sustainable water usage and recycling in South Florida.</w:t>
      </w:r>
      <w:r>
        <w:br/>
      </w:r>
      <w:r>
        <w:t xml:space="preserve">- Utilized GIS and CAD software to model flood risks for Miami’s coastal neighborhoods, contributing to the city’s 2016 Climate Action Plan.</w:t>
      </w:r>
    </w:p>
    <w:bookmarkEnd w:id="22"/>
    <w:bookmarkStart w:id="23" w:name="internship"/>
    <w:p>
      <w:pPr>
        <w:pStyle w:val="Heading3"/>
      </w:pPr>
      <w:r>
        <w:t xml:space="preserve">Internship</w:t>
      </w:r>
    </w:p>
    <w:p>
      <w:pPr>
        <w:pStyle w:val="FirstParagraph"/>
      </w:pPr>
      <w:r>
        <w:rPr>
          <w:bCs/>
          <w:b/>
        </w:rPr>
        <w:t xml:space="preserve">Florida Department of Environmental Protection (FDEP)</w:t>
      </w:r>
      <w:r>
        <w:t xml:space="preserve"> </w:t>
      </w:r>
      <w:r>
        <w:t xml:space="preserve">| Tallahassee, FL | May 2012 – August 2012</w:t>
      </w:r>
      <w:r>
        <w:br/>
      </w:r>
      <w:r>
        <w:t xml:space="preserve">- Assisted in monitoring air and water quality across Miami’s coastal zones, supporting data collection for state regulatory reports.</w:t>
      </w:r>
      <w:r>
        <w:br/>
      </w:r>
      <w:r>
        <w:t xml:space="preserve">- Participated in field surveys to assess the impact of urban runoff on marine ecosystems in the Everglades National Park.</w:t>
      </w:r>
    </w:p>
    <w:bookmarkEnd w:id="23"/>
    <w:bookmarkEnd w:id="24"/>
    <w:bookmarkStart w:id="27" w:name="education"/>
    <w:p>
      <w:pPr>
        <w:pStyle w:val="Heading2"/>
      </w:pPr>
      <w:r>
        <w:t xml:space="preserve">Education</w:t>
      </w:r>
    </w:p>
    <w:bookmarkStart w:id="25" w:name="X060a0f5aae8fd6319213b2134d4b2b745f2d0a0"/>
    <w:p>
      <w:pPr>
        <w:pStyle w:val="Heading3"/>
      </w:pPr>
      <w:r>
        <w:t xml:space="preserve">Bachelor of Science in Environmental Engineering</w:t>
      </w:r>
    </w:p>
    <w:p>
      <w:pPr>
        <w:pStyle w:val="FirstParagraph"/>
      </w:pPr>
      <w:r>
        <w:rPr>
          <w:bCs/>
          <w:b/>
        </w:rPr>
        <w:t xml:space="preserve">Florida International University (FIU)</w:t>
      </w:r>
      <w:r>
        <w:t xml:space="preserve"> </w:t>
      </w:r>
      <w:r>
        <w:t xml:space="preserve">| Miami, FL | Graduated: May 2012</w:t>
      </w:r>
      <w:r>
        <w:br/>
      </w:r>
      <w:r>
        <w:t xml:space="preserve">- Relevant coursework: Hydrology, Environmental Chemistry, Coastal Zone Management, and Sustainable Design.</w:t>
      </w:r>
      <w:r>
        <w:br/>
      </w:r>
      <w:r>
        <w:t xml:space="preserve">- Thesis: “Mitigating Urban Flooding in South Florida through Green Infrastructure” – Recognized with the Dean’s Award for Excellence in Environmental Research.</w:t>
      </w:r>
    </w:p>
    <w:bookmarkEnd w:id="25"/>
    <w:bookmarkStart w:id="26" w:name="X95610f65ac3fedaef3ed40d1ced59ff1c3be92f"/>
    <w:p>
      <w:pPr>
        <w:pStyle w:val="Heading3"/>
      </w:pPr>
      <w:r>
        <w:t xml:space="preserve">Master of Science in Environmental Engineering</w:t>
      </w:r>
    </w:p>
    <w:p>
      <w:pPr>
        <w:pStyle w:val="FirstParagraph"/>
      </w:pPr>
      <w:r>
        <w:rPr>
          <w:bCs/>
          <w:b/>
        </w:rPr>
        <w:t xml:space="preserve">Purdue University</w:t>
      </w:r>
      <w:r>
        <w:t xml:space="preserve"> </w:t>
      </w:r>
      <w:r>
        <w:t xml:space="preserve">| West Lafayette, IN | Graduated: May 2014</w:t>
      </w:r>
      <w:r>
        <w:br/>
      </w:r>
      <w:r>
        <w:t xml:space="preserve">- Focused on advanced topics such as climate change adaptation and renewable energy systems.</w:t>
      </w:r>
      <w:r>
        <w:br/>
      </w:r>
      <w:r>
        <w:t xml:space="preserve">- Published a research paper on “Coastal Resilience Strategies for Miami-Dade County” in the Journal of Environmental Engineering.</w:t>
      </w:r>
    </w:p>
    <w:bookmarkEnd w:id="26"/>
    <w:bookmarkEnd w:id="27"/>
    <w:bookmarkStart w:id="28" w:name="skills"/>
    <w:p>
      <w:pPr>
        <w:pStyle w:val="Heading2"/>
      </w:pPr>
      <w:r>
        <w:t xml:space="preserve">Skills</w:t>
      </w:r>
    </w:p>
    <w:p>
      <w:pPr>
        <w:numPr>
          <w:ilvl w:val="0"/>
          <w:numId w:val="1001"/>
        </w:numPr>
        <w:pStyle w:val="Compact"/>
      </w:pPr>
      <w:r>
        <w:t xml:space="preserve">Expert in stormwater management, wastewater treatment, and environmental compliance in the United States Miami region.</w:t>
      </w:r>
    </w:p>
    <w:p>
      <w:pPr>
        <w:numPr>
          <w:ilvl w:val="0"/>
          <w:numId w:val="1001"/>
        </w:numPr>
        <w:pStyle w:val="Compact"/>
      </w:pPr>
      <w:r>
        <w:t xml:space="preserve">Proficient in GIS, CAD, and MATLAB for modeling environmental systems.</w:t>
      </w:r>
    </w:p>
    <w:p>
      <w:pPr>
        <w:numPr>
          <w:ilvl w:val="0"/>
          <w:numId w:val="1001"/>
        </w:numPr>
        <w:pStyle w:val="Compact"/>
      </w:pPr>
      <w:r>
        <w:t xml:space="preserve">Certified LEED AP (Leadership in Energy and Environmental Design) and P.E. (Professional Engineer) license in Florida.</w:t>
      </w:r>
    </w:p>
    <w:p>
      <w:pPr>
        <w:numPr>
          <w:ilvl w:val="0"/>
          <w:numId w:val="1001"/>
        </w:numPr>
        <w:pStyle w:val="Compact"/>
      </w:pPr>
      <w:r>
        <w:t xml:space="preserve">Strong communication skills with experience presenting technical findings to diverse audiences, including government officials and community stakeholders in Miami.</w:t>
      </w:r>
    </w:p>
    <w:p>
      <w:pPr>
        <w:numPr>
          <w:ilvl w:val="0"/>
          <w:numId w:val="1001"/>
        </w:numPr>
        <w:pStyle w:val="Compact"/>
      </w:pPr>
      <w:r>
        <w:t xml:space="preserve">Fluent in Spanish and English, enabling effective outreach to Miami’s bilingual population.</w:t>
      </w:r>
    </w:p>
    <w:bookmarkEnd w:id="28"/>
    <w:bookmarkStart w:id="29" w:name="certifications"/>
    <w:p>
      <w:pPr>
        <w:pStyle w:val="Heading2"/>
      </w:pPr>
      <w:r>
        <w:t xml:space="preserve">Certifications</w:t>
      </w:r>
    </w:p>
    <w:p>
      <w:pPr>
        <w:numPr>
          <w:ilvl w:val="0"/>
          <w:numId w:val="1002"/>
        </w:numPr>
        <w:pStyle w:val="Compact"/>
      </w:pPr>
      <w:r>
        <w:rPr>
          <w:bCs/>
          <w:b/>
        </w:rPr>
        <w:t xml:space="preserve">Professional Engineer (P.E.) License</w:t>
      </w:r>
      <w:r>
        <w:t xml:space="preserve"> </w:t>
      </w:r>
      <w:r>
        <w:t xml:space="preserve">– Florida Board of Professional Engineers and Surveyors (2016)</w:t>
      </w:r>
    </w:p>
    <w:p>
      <w:pPr>
        <w:numPr>
          <w:ilvl w:val="0"/>
          <w:numId w:val="1002"/>
        </w:numPr>
        <w:pStyle w:val="Compact"/>
      </w:pPr>
      <w:r>
        <w:rPr>
          <w:bCs/>
          <w:b/>
        </w:rPr>
        <w:t xml:space="preserve">LEED Accredited Professional</w:t>
      </w:r>
      <w:r>
        <w:t xml:space="preserve"> </w:t>
      </w:r>
      <w:r>
        <w:t xml:space="preserve">– U.S. Green Building Council (2018)</w:t>
      </w:r>
    </w:p>
    <w:p>
      <w:pPr>
        <w:numPr>
          <w:ilvl w:val="0"/>
          <w:numId w:val="1002"/>
        </w:numPr>
        <w:pStyle w:val="Compact"/>
      </w:pPr>
      <w:r>
        <w:rPr>
          <w:bCs/>
          <w:b/>
        </w:rPr>
        <w:t xml:space="preserve">Certified Floodplain Manager (CFM)</w:t>
      </w:r>
      <w:r>
        <w:t xml:space="preserve"> </w:t>
      </w:r>
      <w:r>
        <w:t xml:space="preserve">– Association of State Floodplain Managers (2020)</w:t>
      </w:r>
    </w:p>
    <w:p>
      <w:pPr>
        <w:numPr>
          <w:ilvl w:val="0"/>
          <w:numId w:val="1002"/>
        </w:numPr>
        <w:pStyle w:val="Compact"/>
      </w:pPr>
      <w:r>
        <w:rPr>
          <w:bCs/>
          <w:b/>
        </w:rPr>
        <w:t xml:space="preserve">OSHA 30-Hour General Industry Certification</w:t>
      </w:r>
      <w:r>
        <w:t xml:space="preserve"> </w:t>
      </w:r>
      <w:r>
        <w:t xml:space="preserve">– Occupational Safety and Health Administration (2019)</w:t>
      </w:r>
    </w:p>
    <w:bookmarkEnd w:id="29"/>
    <w:bookmarkStart w:id="33" w:name="projects"/>
    <w:p>
      <w:pPr>
        <w:pStyle w:val="Heading2"/>
      </w:pPr>
      <w:r>
        <w:t xml:space="preserve">Projects</w:t>
      </w:r>
    </w:p>
    <w:bookmarkStart w:id="30" w:name="X012dc4432cc05e0d8a166850cceb7b93d427366"/>
    <w:p>
      <w:pPr>
        <w:pStyle w:val="Heading3"/>
      </w:pPr>
      <w:r>
        <w:t xml:space="preserve">Miami Beach Storm Surge Mitigation Project (2019–2021)</w:t>
      </w:r>
    </w:p>
    <w:p>
      <w:pPr>
        <w:pStyle w:val="FirstParagraph"/>
      </w:pPr>
      <w:r>
        <w:t xml:space="preserve">Collaborated with the City of Miami Beach to design elevated roadways and pump stations to combat recurrent flooding. The project reduced flood incidents by 40% during the 2020 hurricane season, earning recognition from the National Oceanic and Atmospheric Administration (NOAA).</w:t>
      </w:r>
    </w:p>
    <w:bookmarkEnd w:id="30"/>
    <w:bookmarkStart w:id="31" w:name="X6941e3d1346c919b83284344afd5ef5ad70439f"/>
    <w:p>
      <w:pPr>
        <w:pStyle w:val="Heading3"/>
      </w:pPr>
      <w:r>
        <w:t xml:space="preserve">Everglades Restoration Initiative (2015–2017)</w:t>
      </w:r>
    </w:p>
    <w:p>
      <w:pPr>
        <w:pStyle w:val="FirstParagraph"/>
      </w:pPr>
      <w:r>
        <w:t xml:space="preserve">Contributed to a multi-agency effort to restore wetland ecosystems in the Everglades. My team’s work on nutrient runoff reduction strategies was cited in the U.S. Army Corps of Engineers’ 2017 Annual Report.</w:t>
      </w:r>
    </w:p>
    <w:bookmarkEnd w:id="31"/>
    <w:bookmarkStart w:id="32" w:name="Xaa3b69821cfe2b4e560cbaafc20d7aadf19a093"/>
    <w:p>
      <w:pPr>
        <w:pStyle w:val="Heading3"/>
      </w:pPr>
      <w:r>
        <w:t xml:space="preserve">Urban Heat Island Mitigation in Miami (2021)</w:t>
      </w:r>
    </w:p>
    <w:p>
      <w:pPr>
        <w:pStyle w:val="FirstParagraph"/>
      </w:pPr>
      <w:r>
        <w:t xml:space="preserve">Led a study to evaluate the impact of green roofs and urban trees on reducing heat island effects. The findings were integrated into Miami’s 2022 Climate Resilience Strategy.</w:t>
      </w:r>
    </w:p>
    <w:bookmarkEnd w:id="32"/>
    <w:bookmarkEnd w:id="33"/>
    <w:bookmarkStart w:id="34" w:name="publications"/>
    <w:p>
      <w:pPr>
        <w:pStyle w:val="Heading2"/>
      </w:pPr>
      <w:r>
        <w:t xml:space="preserve">Publications</w:t>
      </w:r>
    </w:p>
    <w:p>
      <w:pPr>
        <w:numPr>
          <w:ilvl w:val="0"/>
          <w:numId w:val="1003"/>
        </w:numPr>
        <w:pStyle w:val="Compact"/>
      </w:pPr>
      <w:r>
        <w:t xml:space="preserve">Gonzalez, M. E. (2019). “Coastal Resilience in South Florida: A Case Study of Miami Beach.” *Journal of Coastal Engineering*, 156, 103–115.</w:t>
      </w:r>
    </w:p>
    <w:p>
      <w:pPr>
        <w:numPr>
          <w:ilvl w:val="0"/>
          <w:numId w:val="1003"/>
        </w:numPr>
        <w:pStyle w:val="Compact"/>
      </w:pPr>
      <w:r>
        <w:t xml:space="preserve">Gonzalez, M. E., &amp; Rodriguez, J. (2020). “Green Infrastructure for Urban Flooding: Lessons from Miami.” *Environmental Science &amp; Technology*, 54(8), 4567–4579.</w:t>
      </w:r>
    </w:p>
    <w:bookmarkEnd w:id="34"/>
    <w:bookmarkStart w:id="37" w:name="volunteer-work"/>
    <w:p>
      <w:pPr>
        <w:pStyle w:val="Heading2"/>
      </w:pPr>
      <w:r>
        <w:t xml:space="preserve">Volunteer Work</w:t>
      </w:r>
    </w:p>
    <w:bookmarkStart w:id="35" w:name="X5e8a9f5eef39abeb818faac7c4e6a08b721d831"/>
    <w:p>
      <w:pPr>
        <w:pStyle w:val="Heading3"/>
      </w:pPr>
      <w:r>
        <w:t xml:space="preserve">Board Member, Miami Environmental Advocates</w:t>
      </w:r>
    </w:p>
    <w:p>
      <w:pPr>
        <w:pStyle w:val="FirstParagraph"/>
      </w:pPr>
      <w:r>
        <w:t xml:space="preserve">September 2018 – Present</w:t>
      </w:r>
      <w:r>
        <w:br/>
      </w:r>
      <w:r>
        <w:t xml:space="preserve">- Organized community clean-up drives and educational workshops on marine conservation in the Florida Keys.</w:t>
      </w:r>
    </w:p>
    <w:bookmarkEnd w:id="35"/>
    <w:bookmarkStart w:id="36" w:name="Xf5b097bd04629050157adcc51101ebac705a95c"/>
    <w:p>
      <w:pPr>
        <w:pStyle w:val="Heading3"/>
      </w:pPr>
      <w:r>
        <w:t xml:space="preserve">Guest Lecturer, FIU School of Architecture</w:t>
      </w:r>
    </w:p>
    <w:p>
      <w:pPr>
        <w:pStyle w:val="FirstParagraph"/>
      </w:pPr>
      <w:r>
        <w:t xml:space="preserve">March 2021</w:t>
      </w:r>
      <w:r>
        <w:br/>
      </w:r>
      <w:r>
        <w:t xml:space="preserve">- Delivered a seminar on “Sustainable Urban Design for Coastal Cities” to graduate students in Miami.</w:t>
      </w:r>
    </w:p>
    <w:bookmarkEnd w:id="36"/>
    <w:bookmarkEnd w:id="37"/>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American Society of Civil Engineers (ASCE), International Association for Hydrological Sciences (IAHS), and the Florida Section of the Environmental and Water Resources Institute (EWRI).</w:t>
      </w:r>
    </w:p>
    <w:p>
      <w:pPr>
        <w:pStyle w:val="BodyText"/>
      </w:pPr>
      <w:r>
        <w:rPr>
          <w:bCs/>
          <w:b/>
        </w:rPr>
        <w:t xml:space="preserve">Languages:</w:t>
      </w:r>
      <w:r>
        <w:t xml:space="preserve"> </w:t>
      </w:r>
      <w:r>
        <w:t xml:space="preserve">English, Spanish, Portuguese.</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2025-12-09T21:22:14Z</dcterms:created>
  <dcterms:modified xsi:type="dcterms:W3CDTF">2025-12-09T21:22:14Z</dcterms:modified>
</cp:coreProperties>
</file>

<file path=docProps/custom.xml><?xml version="1.0" encoding="utf-8"?>
<Properties xmlns="http://schemas.openxmlformats.org/officeDocument/2006/custom-properties" xmlns:vt="http://schemas.openxmlformats.org/officeDocument/2006/docPropsVTypes"/>
</file>