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Analyst,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8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7" w:name="financial-analyst-sydney-australia"/>
    <w:p>
      <w:pPr>
        <w:pStyle w:val="Heading2"/>
      </w:pPr>
      <w:r>
        <w:t xml:space="preserve">Financial Analyst | Sydney, Australia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motivated and detail-oriented Financial Analyst with over 5 years of experience in financial modeling, budgeting, and investment analysis. Specializing in providing data-driven insights to support strategic decision-making for businesses across various sectors in Australia Sydney. Proven expertise in leveraging advanced Excel techniques, statistical tools, and industry-specific knowledge to optimize financial performance. Committed to delivering accurate forecasts and actionable recommendations that align with organizational goals. Adept at collaborating with cross-functional teams and presenting complex financial data in an accessible manner. Passionate about contributing to the growth of Sydney-based enterprises through innovative financial strategies.</w:t>
      </w:r>
    </w:p>
    <w:bookmarkEnd w:id="21"/>
    <w:bookmarkStart w:id="25" w:name="employment-history"/>
    <w:p>
      <w:pPr>
        <w:pStyle w:val="Heading3"/>
      </w:pPr>
      <w:r>
        <w:rPr>
          <w:bCs/>
          <w:b/>
        </w:rPr>
        <w:t xml:space="preserve">Employment History</w:t>
      </w:r>
    </w:p>
    <w:bookmarkStart w:id="22" w:name="senior-financial-analyst"/>
    <w:p>
      <w:pPr>
        <w:pStyle w:val="Heading4"/>
      </w:pPr>
      <w:r>
        <w:t xml:space="preserve">Senior Financial Analyst</w:t>
      </w:r>
    </w:p>
    <w:p>
      <w:pPr>
        <w:pStyle w:val="FirstParagraph"/>
      </w:pPr>
      <w:r>
        <w:rPr>
          <w:iCs/>
          <w:i/>
        </w:rPr>
        <w:t xml:space="preserve">ABC Consulting Group, Sydney, Australia | 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financial modeling and forecasting for clients in the technology and healthcare sectors, resulting in a 15% increase in client satisfaction scores.</w:t>
      </w:r>
    </w:p>
    <w:p>
      <w:pPr>
        <w:numPr>
          <w:ilvl w:val="0"/>
          <w:numId w:val="1001"/>
        </w:numPr>
        <w:pStyle w:val="Compact"/>
      </w:pPr>
      <w:r>
        <w:t xml:space="preserve">Developed budgeting frameworks that reduced operational costs by 10% for two major Sydney-based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senior management to evaluate investment opportunities, contributing to a $2.5M ROI in the past fiscal year.</w:t>
      </w:r>
    </w:p>
    <w:p>
      <w:pPr>
        <w:numPr>
          <w:ilvl w:val="0"/>
          <w:numId w:val="1001"/>
        </w:numPr>
        <w:pStyle w:val="Compact"/>
      </w:pPr>
      <w:r>
        <w:t xml:space="preserve">Pioneered the use of Tableau for real-time financial dashboards, enhancing transparency and decision-making processes.</w:t>
      </w:r>
    </w:p>
    <w:bookmarkEnd w:id="22"/>
    <w:bookmarkStart w:id="23" w:name="financial-analyst"/>
    <w:p>
      <w:pPr>
        <w:pStyle w:val="Heading4"/>
      </w:pPr>
      <w:r>
        <w:t xml:space="preserve">Financial Analyst</w:t>
      </w:r>
    </w:p>
    <w:p>
      <w:pPr>
        <w:pStyle w:val="FirstParagraph"/>
      </w:pPr>
      <w:r>
        <w:rPr>
          <w:iCs/>
          <w:i/>
        </w:rPr>
        <w:t xml:space="preserve">XYZ Investments, Sydney, Australia | June 2017 – December 2020</w:t>
      </w:r>
    </w:p>
    <w:p>
      <w:pPr>
        <w:numPr>
          <w:ilvl w:val="0"/>
          <w:numId w:val="1002"/>
        </w:numPr>
        <w:pStyle w:val="Compact"/>
      </w:pPr>
      <w:r>
        <w:t xml:space="preserve">Analyzed market trends and financial statements to identify growth opportunities for a portfolio of over 50 companies.</w:t>
      </w:r>
    </w:p>
    <w:p>
      <w:pPr>
        <w:numPr>
          <w:ilvl w:val="0"/>
          <w:numId w:val="1002"/>
        </w:numPr>
        <w:pStyle w:val="Compact"/>
      </w:pPr>
      <w:r>
        <w:t xml:space="preserve">Created detailed reports on risk assessment and portfolio diversification, which informed key investment decisions.</w:t>
      </w:r>
    </w:p>
    <w:p>
      <w:pPr>
        <w:numPr>
          <w:ilvl w:val="0"/>
          <w:numId w:val="1002"/>
        </w:numPr>
        <w:pStyle w:val="Compact"/>
      </w:pPr>
      <w:r>
        <w:t xml:space="preserve">Supported the preparation of annual financial statements and compliance with Australian accounting standards (AASB).</w:t>
      </w:r>
    </w:p>
    <w:p>
      <w:pPr>
        <w:numPr>
          <w:ilvl w:val="0"/>
          <w:numId w:val="1002"/>
        </w:numPr>
        <w:pStyle w:val="Compact"/>
      </w:pPr>
      <w:r>
        <w:t xml:space="preserve">Mentored junior analysts, fostering a collaborative team environment focused on excellence in financial analysis.</w:t>
      </w:r>
    </w:p>
    <w:bookmarkEnd w:id="23"/>
    <w:bookmarkStart w:id="24" w:name="junior-financial-analyst"/>
    <w:p>
      <w:pPr>
        <w:pStyle w:val="Heading4"/>
      </w:pPr>
      <w:r>
        <w:t xml:space="preserve">Junior Financial Analyst</w:t>
      </w:r>
    </w:p>
    <w:p>
      <w:pPr>
        <w:pStyle w:val="FirstParagraph"/>
      </w:pPr>
      <w:r>
        <w:rPr>
          <w:iCs/>
          <w:i/>
        </w:rPr>
        <w:t xml:space="preserve">PQR Accounting Services, Sydney, Australia | February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monthly financial reports and audits for small-to-medium enterprises (SMEs) in Sydney.</w:t>
      </w:r>
    </w:p>
    <w:p>
      <w:pPr>
        <w:numPr>
          <w:ilvl w:val="0"/>
          <w:numId w:val="1003"/>
        </w:numPr>
        <w:pStyle w:val="Compact"/>
      </w:pPr>
      <w:r>
        <w:t xml:space="preserve">Conducted variance analysis to identify discrepancies between budgeted and actual financial performance.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client relationship management (CRM) system, improving data accessibility by 20%.</w:t>
      </w:r>
    </w:p>
    <w:bookmarkEnd w:id="24"/>
    <w:bookmarkEnd w:id="25"/>
    <w:bookmarkStart w:id="28" w:name="education"/>
    <w:p>
      <w:pPr>
        <w:pStyle w:val="Heading3"/>
      </w:pPr>
      <w:r>
        <w:rPr>
          <w:bCs/>
          <w:b/>
        </w:rPr>
        <w:t xml:space="preserve">Education</w:t>
      </w:r>
    </w:p>
    <w:bookmarkStart w:id="26" w:name="bachelor-of-commerce-hons-in-finance"/>
    <w:p>
      <w:pPr>
        <w:pStyle w:val="Heading4"/>
      </w:pPr>
      <w:r>
        <w:t xml:space="preserve">Bachelor of Commerce (Hons) in Finance</w:t>
      </w:r>
    </w:p>
    <w:p>
      <w:pPr>
        <w:pStyle w:val="FirstParagraph"/>
      </w:pPr>
      <w:r>
        <w:rPr>
          <w:iCs/>
          <w:i/>
        </w:rPr>
        <w:t xml:space="preserve">University of Sydney, Australia | Graduated: December 2014</w:t>
      </w:r>
    </w:p>
    <w:p>
      <w:pPr>
        <w:numPr>
          <w:ilvl w:val="0"/>
          <w:numId w:val="1004"/>
        </w:numPr>
        <w:pStyle w:val="Compact"/>
      </w:pPr>
      <w:r>
        <w:t xml:space="preserve">Relevant coursework: Financial Management, Corporate Finance, Investment Analysis.</w:t>
      </w:r>
    </w:p>
    <w:p>
      <w:pPr>
        <w:numPr>
          <w:ilvl w:val="0"/>
          <w:numId w:val="1004"/>
        </w:numPr>
        <w:pStyle w:val="Compact"/>
      </w:pPr>
      <w:r>
        <w:t xml:space="preserve">Awarded the Dean’s List for academic excellence in 2013 and 2014.</w:t>
      </w:r>
    </w:p>
    <w:bookmarkEnd w:id="26"/>
    <w:bookmarkStart w:id="27" w:name="X9bcc53f9b8d263beefc6b63631f727a4c400db3"/>
    <w:p>
      <w:pPr>
        <w:pStyle w:val="Heading4"/>
      </w:pPr>
      <w:r>
        <w:t xml:space="preserve">Postgraduate Certificate in Financial Analysis</w:t>
      </w:r>
    </w:p>
    <w:p>
      <w:pPr>
        <w:pStyle w:val="FirstParagraph"/>
      </w:pPr>
      <w:r>
        <w:rPr>
          <w:iCs/>
          <w:i/>
        </w:rPr>
        <w:t xml:space="preserve">Sydney Institute of Business and Technology, Australia | Completed: June 2016</w:t>
      </w:r>
    </w:p>
    <w:bookmarkEnd w:id="27"/>
    <w:bookmarkEnd w:id="28"/>
    <w:bookmarkStart w:id="29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Excel (PivotTables, VLOOKUP, macros), Financial Modeling, Budgeting &amp; Forecasting, Risk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SAP ERP, QuickBooks, Oracle Financials.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Australian financial regulations (AASB), ASX reporting standards, SME finance.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Analytical Thinking, Communication (written and verbal), Team Collaboration, Problem-Solving.</w:t>
      </w:r>
    </w:p>
    <w:bookmarkEnd w:id="29"/>
    <w:bookmarkStart w:id="30" w:name="certifications-licenses"/>
    <w:p>
      <w:pPr>
        <w:pStyle w:val="Heading3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Chartered Financial Analyst (CFA) Level III | CFA Institute | 2021</w:t>
      </w:r>
    </w:p>
    <w:p>
      <w:pPr>
        <w:numPr>
          <w:ilvl w:val="0"/>
          <w:numId w:val="1006"/>
        </w:numPr>
        <w:pStyle w:val="Compact"/>
      </w:pPr>
      <w:r>
        <w:t xml:space="preserve">Registered Tax Agent (RTA) | Australian Business Number (ABN) Office | 2019</w:t>
      </w:r>
    </w:p>
    <w:p>
      <w:pPr>
        <w:numPr>
          <w:ilvl w:val="0"/>
          <w:numId w:val="1006"/>
        </w:numPr>
        <w:pStyle w:val="Compact"/>
      </w:pPr>
      <w:r>
        <w:t xml:space="preserve">Microsoft Certified: Excel Expert | Microsoft Learning | 2018</w:t>
      </w:r>
    </w:p>
    <w:bookmarkEnd w:id="30"/>
    <w:bookmarkStart w:id="31" w:name="professional-development"/>
    <w:p>
      <w:pPr>
        <w:pStyle w:val="Heading3"/>
      </w:pPr>
      <w:r>
        <w:rPr>
          <w:bCs/>
          <w:b/>
        </w:rP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Attended the "Financial Analysis in a Changing Market" seminar hosted by the Australian Institute of Management (AIM) | 2022.</w:t>
      </w:r>
    </w:p>
    <w:p>
      <w:pPr>
        <w:numPr>
          <w:ilvl w:val="0"/>
          <w:numId w:val="1007"/>
        </w:numPr>
        <w:pStyle w:val="Compact"/>
      </w:pPr>
      <w:r>
        <w:t xml:space="preserve">Completed an online course on "Data-Driven Decision Making" via Coursera, focusing on analytics for financial professionals | 2023.</w:t>
      </w:r>
    </w:p>
    <w:bookmarkEnd w:id="31"/>
    <w:bookmarkStart w:id="34" w:name="projects-portfolio"/>
    <w:p>
      <w:pPr>
        <w:pStyle w:val="Heading3"/>
      </w:pPr>
      <w:r>
        <w:rPr>
          <w:bCs/>
          <w:b/>
        </w:rPr>
        <w:t xml:space="preserve">Projects &amp; Portfolio</w:t>
      </w:r>
    </w:p>
    <w:bookmarkStart w:id="32" w:name="sydney-sme-financial-health-assessment"/>
    <w:p>
      <w:pPr>
        <w:pStyle w:val="Heading4"/>
      </w:pPr>
      <w:r>
        <w:t xml:space="preserve">Sydney SME Financial Health Assessment</w:t>
      </w:r>
    </w:p>
    <w:p>
      <w:pPr>
        <w:pStyle w:val="FirstParagraph"/>
      </w:pPr>
      <w:r>
        <w:rPr>
          <w:iCs/>
          <w:i/>
        </w:rPr>
        <w:t xml:space="preserve">Project Scope:</w:t>
      </w:r>
      <w:r>
        <w:t xml:space="preserve"> </w:t>
      </w:r>
      <w:r>
        <w:t xml:space="preserve">Analyzed financial data from 20 Sydney-based SMEs to identify trends and provide actionable insights for growth.</w:t>
      </w:r>
    </w:p>
    <w:p>
      <w:pPr>
        <w:numPr>
          <w:ilvl w:val="0"/>
          <w:numId w:val="1008"/>
        </w:numPr>
        <w:pStyle w:val="Compact"/>
      </w:pPr>
      <w:r>
        <w:t xml:space="preserve">Generated a comprehensive report highlighting key areas for cost optimization and revenue generation.</w:t>
      </w:r>
    </w:p>
    <w:p>
      <w:pPr>
        <w:numPr>
          <w:ilvl w:val="0"/>
          <w:numId w:val="1008"/>
        </w:numPr>
        <w:pStyle w:val="Compact"/>
      </w:pPr>
      <w:r>
        <w:t xml:space="preserve">Presented findings to stakeholders, resulting in the adoption of two proposed strategies by 15 companies.</w:t>
      </w:r>
    </w:p>
    <w:bookmarkEnd w:id="32"/>
    <w:bookmarkStart w:id="33" w:name="investment-portfolio-optimization-tool"/>
    <w:p>
      <w:pPr>
        <w:pStyle w:val="Heading4"/>
      </w:pPr>
      <w:r>
        <w:t xml:space="preserve">Investment Portfolio Optimization Tool</w:t>
      </w:r>
    </w:p>
    <w:p>
      <w:pPr>
        <w:pStyle w:val="FirstParagraph"/>
      </w:pPr>
      <w:r>
        <w:rPr>
          <w:iCs/>
          <w:i/>
        </w:rPr>
        <w:t xml:space="preserve">Project Scope:</w:t>
      </w:r>
      <w:r>
        <w:t xml:space="preserve"> </w:t>
      </w:r>
      <w:r>
        <w:t xml:space="preserve">Developed a tool to assess and optimize investment portfolios using historical market data.</w:t>
      </w:r>
    </w:p>
    <w:p>
      <w:pPr>
        <w:numPr>
          <w:ilvl w:val="0"/>
          <w:numId w:val="1009"/>
        </w:numPr>
        <w:pStyle w:val="Compact"/>
      </w:pPr>
      <w:r>
        <w:t xml:space="preserve">Incorporated Monte Carlo simulations and risk-adjusted return metrics for accurate forecasting.</w:t>
      </w:r>
    </w:p>
    <w:p>
      <w:pPr>
        <w:numPr>
          <w:ilvl w:val="0"/>
          <w:numId w:val="1009"/>
        </w:numPr>
        <w:pStyle w:val="Compact"/>
      </w:pPr>
      <w:r>
        <w:t xml:space="preserve">Presented the tool at a local finance conference in Sydney, receiving positive feedback from industry peers.</w:t>
      </w:r>
    </w:p>
    <w:bookmarkEnd w:id="33"/>
    <w:bookmarkEnd w:id="34"/>
    <w:bookmarkStart w:id="35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Chinese (Intermediate)</w:t>
      </w:r>
    </w:p>
    <w:bookmarkEnd w:id="35"/>
    <w:bookmarkStart w:id="36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Analyst, Australia Sydney</dc:title>
  <dc:creator/>
  <dc:language>en</dc:language>
  <cp:keywords/>
  <dcterms:created xsi:type="dcterms:W3CDTF">2025-12-07T21:52:04Z</dcterms:created>
  <dcterms:modified xsi:type="dcterms:W3CDTF">2025-12-07T21:52:04Z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