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(Canada</w:t>
      </w:r>
      <w:r>
        <w:t xml:space="preserve"> </w:t>
      </w:r>
      <w:r>
        <w:t xml:space="preserve">Montreal)</w:t>
      </w:r>
    </w:p>
    <w:bookmarkStart w:id="37" w:name="curriculum-vitae"/>
    <w:p>
      <w:pPr>
        <w:pStyle w:val="Heading1"/>
      </w:pPr>
      <w:r>
        <w:t xml:space="preserve">Curriculum Vitae</w:t>
      </w:r>
    </w:p>
    <w:bookmarkStart w:id="20" w:name="jane-doe"/>
    <w:p>
      <w:pPr>
        <w:pStyle w:val="Heading2"/>
      </w:pPr>
      <w:r>
        <w:t xml:space="preserve">Jane Doe</w:t>
      </w:r>
    </w:p>
    <w:p>
      <w:pPr>
        <w:pStyle w:val="FirstParagraph"/>
      </w:pPr>
      <w:r>
        <w:t xml:space="preserve">Montreal, QC H3C 2B3 | +1 (514) 555-0198 | jane.doe@email.com | www.linkedin.com/in/janedoe</w:t>
      </w:r>
    </w:p>
    <w:bookmarkEnd w:id="20"/>
    <w:bookmarkStart w:id="21" w:name="professional-summary"/>
    <w:p>
      <w:pPr>
        <w:pStyle w:val="Heading2"/>
      </w:pPr>
      <w:r>
        <w:t xml:space="preserve">Professional Summary</w:t>
      </w:r>
    </w:p>
    <w:p>
      <w:pPr>
        <w:pStyle w:val="FirstParagraph"/>
      </w:pPr>
      <w:r>
        <w:t xml:space="preserve">Results-driven Financial Analyst with over 7 years of experience in financial planning, forecasting, and risk management. Specializing in data-driven decision-making and strategic financial analysis to support business growth. Proven expertise in Montreal's dynamic economic landscape, leveraging a deep understanding of Canadian market trends and regulatory frameworks. Adept at delivering actionable insights to stakeholders across industries such as technology, real estate, and manufacturing in Canada Montreal. Strong command of financial software (Excel, SAP, QuickBooks) and a commitment to maintaining the highest standards of accuracy and compliance in all projects.</w:t>
      </w:r>
    </w:p>
    <w:bookmarkEnd w:id="21"/>
    <w:bookmarkStart w:id="25" w:name="work-experience"/>
    <w:p>
      <w:pPr>
        <w:pStyle w:val="Heading2"/>
      </w:pPr>
      <w:r>
        <w:t xml:space="preserve">Work Experience</w:t>
      </w:r>
    </w:p>
    <w:bookmarkStart w:id="22" w:name="senior-financial-analyst"/>
    <w:p>
      <w:pPr>
        <w:pStyle w:val="Heading3"/>
      </w:pPr>
      <w:r>
        <w:t xml:space="preserve">Senior Financial Analyst</w:t>
      </w:r>
    </w:p>
    <w:p>
      <w:pPr>
        <w:pStyle w:val="FirstParagraph"/>
      </w:pPr>
      <w:r>
        <w:rPr>
          <w:bCs/>
          <w:b/>
        </w:rPr>
        <w:t xml:space="preserve">TechNova Solutions Inc., Montreal, QC</w:t>
      </w:r>
      <w:r>
        <w:t xml:space="preserve"> </w:t>
      </w:r>
      <w:r>
        <w:t xml:space="preserve">| Jan 2020 – Present</w:t>
      </w:r>
    </w:p>
    <w:p>
      <w:pPr>
        <w:numPr>
          <w:ilvl w:val="0"/>
          <w:numId w:val="1001"/>
        </w:numPr>
        <w:pStyle w:val="Compact"/>
      </w:pPr>
      <w:r>
        <w:t xml:space="preserve">Lead financial modeling and forecasting for 15+ cross-functional projects, contributing to a 12% annual revenue growth in Canada Montreal.</w:t>
      </w:r>
    </w:p>
    <w:p>
      <w:pPr>
        <w:numPr>
          <w:ilvl w:val="0"/>
          <w:numId w:val="1001"/>
        </w:numPr>
        <w:pStyle w:val="Compact"/>
      </w:pPr>
      <w:r>
        <w:t xml:space="preserve">Developed risk assessment frameworks that reduced operational costs by 8% through optimized budget allocation.</w:t>
      </w:r>
    </w:p>
    <w:p>
      <w:pPr>
        <w:numPr>
          <w:ilvl w:val="0"/>
          <w:numId w:val="1001"/>
        </w:numPr>
        <w:pStyle w:val="Compact"/>
      </w:pPr>
      <w:r>
        <w:t xml:space="preserve">Collaborated with the finance team to ensure compliance with Canadian accounting standards (ASPE) and regulatory requirements in Montreal.</w:t>
      </w:r>
    </w:p>
    <w:p>
      <w:pPr>
        <w:numPr>
          <w:ilvl w:val="0"/>
          <w:numId w:val="1001"/>
        </w:numPr>
        <w:pStyle w:val="Compact"/>
      </w:pPr>
      <w:r>
        <w:t xml:space="preserve">Provided strategic recommendations for market expansion, supporting TechNova's entry into the Quebec tech ecosystem.</w:t>
      </w:r>
    </w:p>
    <w:bookmarkEnd w:id="22"/>
    <w:bookmarkStart w:id="23" w:name="financial-analyst"/>
    <w:p>
      <w:pPr>
        <w:pStyle w:val="Heading3"/>
      </w:pPr>
      <w:r>
        <w:t xml:space="preserve">Financial Analyst</w:t>
      </w:r>
    </w:p>
    <w:p>
      <w:pPr>
        <w:pStyle w:val="FirstParagraph"/>
      </w:pPr>
      <w:r>
        <w:rPr>
          <w:bCs/>
          <w:b/>
        </w:rPr>
        <w:t xml:space="preserve">Montreal Real Estate Group, Montreal, QC</w:t>
      </w:r>
      <w:r>
        <w:t xml:space="preserve"> </w:t>
      </w:r>
      <w:r>
        <w:t xml:space="preserve">| Jun 2016 – Dec 2019</w:t>
      </w:r>
    </w:p>
    <w:p>
      <w:pPr>
        <w:numPr>
          <w:ilvl w:val="0"/>
          <w:numId w:val="1002"/>
        </w:numPr>
        <w:pStyle w:val="Compact"/>
      </w:pPr>
      <w:r>
        <w:t xml:space="preserve">Analyzed property investment opportunities in Canada Montreal, identifying high-potential markets and generating a 15% ROI for clients.</w:t>
      </w:r>
    </w:p>
    <w:p>
      <w:pPr>
        <w:numPr>
          <w:ilvl w:val="0"/>
          <w:numId w:val="1002"/>
        </w:numPr>
        <w:pStyle w:val="Compact"/>
      </w:pPr>
      <w:r>
        <w:t xml:space="preserve">Created detailed financial reports for stakeholders, improving transparency and decision-making processes.</w:t>
      </w:r>
    </w:p>
    <w:p>
      <w:pPr>
        <w:numPr>
          <w:ilvl w:val="0"/>
          <w:numId w:val="1002"/>
        </w:numPr>
        <w:pStyle w:val="Compact"/>
      </w:pPr>
      <w:r>
        <w:t xml:space="preserve">Managed cash flow projections for 20+ real estate portfolios, ensuring alignment with long-term financial goals.</w:t>
      </w:r>
    </w:p>
    <w:p>
      <w:pPr>
        <w:numPr>
          <w:ilvl w:val="0"/>
          <w:numId w:val="1002"/>
        </w:numPr>
        <w:pStyle w:val="Compact"/>
      </w:pPr>
      <w:r>
        <w:t xml:space="preserve">Implemented automated reporting tools that reduced manual data entry by 30%, enhancing efficiency in Canada Montreal operations.</w:t>
      </w:r>
    </w:p>
    <w:bookmarkEnd w:id="23"/>
    <w:bookmarkStart w:id="24" w:name="junior-financial-analyst"/>
    <w:p>
      <w:pPr>
        <w:pStyle w:val="Heading3"/>
      </w:pPr>
      <w:r>
        <w:t xml:space="preserve">Junior Financial Analyst</w:t>
      </w:r>
    </w:p>
    <w:p>
      <w:pPr>
        <w:pStyle w:val="FirstParagraph"/>
      </w:pPr>
      <w:r>
        <w:rPr>
          <w:bCs/>
          <w:b/>
        </w:rPr>
        <w:t xml:space="preserve">Cadence Manufacturing Co., Montreal, QC</w:t>
      </w:r>
      <w:r>
        <w:t xml:space="preserve"> </w:t>
      </w:r>
      <w:r>
        <w:t xml:space="preserve">| Sep 2014 – May 2016</w:t>
      </w:r>
    </w:p>
    <w:p>
      <w:pPr>
        <w:numPr>
          <w:ilvl w:val="0"/>
          <w:numId w:val="1003"/>
        </w:numPr>
        <w:pStyle w:val="Compact"/>
      </w:pPr>
      <w:r>
        <w:t xml:space="preserve">Supported financial planning and analysis for manufacturing divisions, contributing to a 5% reduction in production costs.</w:t>
      </w:r>
    </w:p>
    <w:p>
      <w:pPr>
        <w:numPr>
          <w:ilvl w:val="0"/>
          <w:numId w:val="1003"/>
        </w:numPr>
        <w:pStyle w:val="Compact"/>
      </w:pPr>
      <w:r>
        <w:t xml:space="preserve">Conducted variance analysis to identify inefficiencies and recommend cost-saving measures in Montreal's supply chain.</w:t>
      </w:r>
    </w:p>
    <w:p>
      <w:pPr>
        <w:numPr>
          <w:ilvl w:val="0"/>
          <w:numId w:val="1003"/>
        </w:numPr>
        <w:pStyle w:val="Compact"/>
      </w:pPr>
      <w:r>
        <w:t xml:space="preserve">Collaborated with the accounting team to streamline monthly financial close processes, improving accuracy by 20%.</w:t>
      </w:r>
    </w:p>
    <w:p>
      <w:pPr>
        <w:numPr>
          <w:ilvl w:val="0"/>
          <w:numId w:val="1003"/>
        </w:numPr>
        <w:pStyle w:val="Compact"/>
      </w:pPr>
      <w:r>
        <w:t xml:space="preserve">Promoted a culture of data-driven decision-making among cross-functional teams in Canada Montreal.</w:t>
      </w:r>
    </w:p>
    <w:bookmarkEnd w:id="24"/>
    <w:bookmarkEnd w:id="25"/>
    <w:bookmarkStart w:id="28" w:name="education"/>
    <w:p>
      <w:pPr>
        <w:pStyle w:val="Heading2"/>
      </w:pPr>
      <w:r>
        <w:t xml:space="preserve">Education</w:t>
      </w:r>
    </w:p>
    <w:bookmarkStart w:id="26" w:name="bachelor-of-commerce-in-finance"/>
    <w:p>
      <w:pPr>
        <w:pStyle w:val="Heading3"/>
      </w:pPr>
      <w:r>
        <w:t xml:space="preserve">Bachelor of Commerce in Finance</w:t>
      </w:r>
    </w:p>
    <w:p>
      <w:pPr>
        <w:pStyle w:val="FirstParagraph"/>
      </w:pPr>
      <w:r>
        <w:rPr>
          <w:bCs/>
          <w:b/>
        </w:rPr>
        <w:t xml:space="preserve">McGill University, Montreal, QC</w:t>
      </w:r>
      <w:r>
        <w:t xml:space="preserve"> </w:t>
      </w:r>
      <w:r>
        <w:t xml:space="preserve">| Graduated: May 2014</w:t>
      </w:r>
    </w:p>
    <w:p>
      <w:pPr>
        <w:numPr>
          <w:ilvl w:val="0"/>
          <w:numId w:val="1004"/>
        </w:numPr>
        <w:pStyle w:val="Compact"/>
      </w:pPr>
      <w:r>
        <w:t xml:space="preserve">Courses focused on financial management, corporate finance, and quantitative analysis.</w:t>
      </w:r>
    </w:p>
    <w:p>
      <w:pPr>
        <w:numPr>
          <w:ilvl w:val="0"/>
          <w:numId w:val="1004"/>
        </w:numPr>
        <w:pStyle w:val="Compact"/>
      </w:pPr>
      <w:r>
        <w:t xml:space="preserve">Awarded the Dean’s List Scholarship for academic excellence.</w:t>
      </w:r>
    </w:p>
    <w:bookmarkEnd w:id="26"/>
    <w:bookmarkStart w:id="27" w:name="professional-certifications"/>
    <w:p>
      <w:pPr>
        <w:pStyle w:val="Heading3"/>
      </w:pPr>
      <w:r>
        <w:t xml:space="preserve">Professional Certifications</w:t>
      </w:r>
    </w:p>
    <w:p>
      <w:pPr>
        <w:numPr>
          <w:ilvl w:val="0"/>
          <w:numId w:val="1005"/>
        </w:numPr>
        <w:pStyle w:val="Compact"/>
      </w:pPr>
      <w:r>
        <w:rPr>
          <w:bCs/>
          <w:b/>
        </w:rPr>
        <w:t xml:space="preserve">Chartered Financial Analyst (CFA) Level III Candidate</w:t>
      </w:r>
      <w:r>
        <w:t xml:space="preserve"> </w:t>
      </w:r>
      <w:r>
        <w:t xml:space="preserve">| CFA Institute | 2020 – Present</w:t>
      </w:r>
    </w:p>
    <w:p>
      <w:pPr>
        <w:numPr>
          <w:ilvl w:val="0"/>
          <w:numId w:val="1005"/>
        </w:numPr>
        <w:pStyle w:val="Compact"/>
      </w:pPr>
      <w:r>
        <w:rPr>
          <w:bCs/>
          <w:b/>
        </w:rPr>
        <w:t xml:space="preserve">Certified Public Accountant (CPA), Canada</w:t>
      </w:r>
      <w:r>
        <w:t xml:space="preserve"> </w:t>
      </w:r>
      <w:r>
        <w:t xml:space="preserve">| CPA Canada | 2018</w:t>
      </w:r>
    </w:p>
    <w:p>
      <w:pPr>
        <w:numPr>
          <w:ilvl w:val="0"/>
          <w:numId w:val="1005"/>
        </w:numPr>
        <w:pStyle w:val="Compact"/>
      </w:pPr>
      <w:r>
        <w:rPr>
          <w:bCs/>
          <w:b/>
        </w:rPr>
        <w:t xml:space="preserve">Financial Risk Manager (FRM) Certification</w:t>
      </w:r>
      <w:r>
        <w:t xml:space="preserve"> </w:t>
      </w:r>
      <w:r>
        <w:t xml:space="preserve">| GARP | 2019</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Financial modeling, budgeting, forecasting, data analysis (Python/R/SQL), Excel (advanced), SAP, QuickBooks.</w:t>
      </w:r>
    </w:p>
    <w:p>
      <w:pPr>
        <w:numPr>
          <w:ilvl w:val="0"/>
          <w:numId w:val="1006"/>
        </w:numPr>
        <w:pStyle w:val="Compact"/>
      </w:pPr>
      <w:r>
        <w:rPr>
          <w:bCs/>
          <w:b/>
        </w:rPr>
        <w:t xml:space="preserve">Industry Knowledge:</w:t>
      </w:r>
      <w:r>
        <w:t xml:space="preserve"> </w:t>
      </w:r>
      <w:r>
        <w:t xml:space="preserve">Canadian financial regulations (ASPE/IFRS), Montreal market trends, real estate finance, manufacturing cost analysis.</w:t>
      </w:r>
    </w:p>
    <w:p>
      <w:pPr>
        <w:numPr>
          <w:ilvl w:val="0"/>
          <w:numId w:val="1006"/>
        </w:numPr>
        <w:pStyle w:val="Compact"/>
      </w:pPr>
      <w:r>
        <w:rPr>
          <w:bCs/>
          <w:b/>
        </w:rPr>
        <w:t xml:space="preserve">Soft Skills:</w:t>
      </w:r>
      <w:r>
        <w:t xml:space="preserve"> </w:t>
      </w:r>
      <w:r>
        <w:t xml:space="preserve">Strategic thinking, communication (English/French), leadership, problem-solving.</w:t>
      </w:r>
    </w:p>
    <w:bookmarkEnd w:id="29"/>
    <w:bookmarkStart w:id="32" w:name="projects"/>
    <w:p>
      <w:pPr>
        <w:pStyle w:val="Heading2"/>
      </w:pPr>
      <w:r>
        <w:t xml:space="preserve">Projects</w:t>
      </w:r>
    </w:p>
    <w:bookmarkStart w:id="30" w:name="X9a9ed91f3b267ef8e1b6b05b2d5fc6f5e31338a"/>
    <w:p>
      <w:pPr>
        <w:pStyle w:val="Heading3"/>
      </w:pPr>
      <w:r>
        <w:t xml:space="preserve">Montreal Tech Sector Financial Benchmarking Report</w:t>
      </w:r>
    </w:p>
    <w:p>
      <w:pPr>
        <w:pStyle w:val="FirstParagraph"/>
      </w:pPr>
      <w:r>
        <w:rPr>
          <w:bCs/>
          <w:b/>
        </w:rPr>
        <w:t xml:space="preserve">TechNova Solutions Inc.</w:t>
      </w:r>
      <w:r>
        <w:t xml:space="preserve"> </w:t>
      </w:r>
      <w:r>
        <w:t xml:space="preserve">| 2021</w:t>
      </w:r>
    </w:p>
    <w:p>
      <w:pPr>
        <w:pStyle w:val="BodyText"/>
      </w:pPr>
      <w:r>
        <w:t xml:space="preserve">Analyzed financial performance of 50+ tech startups in Canada Montreal, identifying key success factors and investment opportunities. The report was presented to stakeholders and influenced a $2M funding decision for a local SaaS company.</w:t>
      </w:r>
    </w:p>
    <w:bookmarkEnd w:id="30"/>
    <w:bookmarkStart w:id="31" w:name="real-estate-investment-analysis-tool"/>
    <w:p>
      <w:pPr>
        <w:pStyle w:val="Heading3"/>
      </w:pPr>
      <w:r>
        <w:t xml:space="preserve">Real Estate Investment Analysis Tool</w:t>
      </w:r>
    </w:p>
    <w:p>
      <w:pPr>
        <w:pStyle w:val="FirstParagraph"/>
      </w:pPr>
      <w:r>
        <w:rPr>
          <w:bCs/>
          <w:b/>
        </w:rPr>
        <w:t xml:space="preserve">Montreal Real Estate Group</w:t>
      </w:r>
      <w:r>
        <w:t xml:space="preserve"> </w:t>
      </w:r>
      <w:r>
        <w:t xml:space="preserve">| 2018</w:t>
      </w:r>
    </w:p>
    <w:p>
      <w:pPr>
        <w:pStyle w:val="BodyText"/>
      </w:pPr>
      <w:r>
        <w:t xml:space="preserve">Developed a proprietary tool using Python to evaluate property investment viability in Montreal. The tool reduced analysis time by 40% and increased client satisfaction scores by 25%.</w:t>
      </w:r>
    </w:p>
    <w:bookmarkEnd w:id="31"/>
    <w:bookmarkEnd w:id="32"/>
    <w:bookmarkStart w:id="34" w:name="volunteer-work"/>
    <w:p>
      <w:pPr>
        <w:pStyle w:val="Heading2"/>
      </w:pPr>
      <w:r>
        <w:t xml:space="preserve">Volunteer Work</w:t>
      </w:r>
    </w:p>
    <w:bookmarkStart w:id="33" w:name="X451f7357272481a6dbbe640de2f9cd7551c6b7c"/>
    <w:p>
      <w:pPr>
        <w:pStyle w:val="Heading3"/>
      </w:pPr>
      <w:r>
        <w:t xml:space="preserve">Finance Mentor, Montreal Youth Entrepreneurship Program</w:t>
      </w:r>
    </w:p>
    <w:p>
      <w:pPr>
        <w:pStyle w:val="FirstParagraph"/>
      </w:pPr>
      <w:r>
        <w:rPr>
          <w:bCs/>
          <w:b/>
        </w:rPr>
        <w:t xml:space="preserve">2017 – 2019</w:t>
      </w:r>
    </w:p>
    <w:p>
      <w:pPr>
        <w:numPr>
          <w:ilvl w:val="0"/>
          <w:numId w:val="1007"/>
        </w:numPr>
        <w:pStyle w:val="Compact"/>
      </w:pPr>
      <w:r>
        <w:t xml:space="preserve">Mentored 15+ aspiring entrepreneurs in Montreal on financial planning, budgeting, and risk management.</w:t>
      </w:r>
    </w:p>
    <w:p>
      <w:pPr>
        <w:numPr>
          <w:ilvl w:val="0"/>
          <w:numId w:val="1007"/>
        </w:numPr>
        <w:pStyle w:val="Compact"/>
      </w:pPr>
      <w:r>
        <w:t xml:space="preserve">Organized workshops on Canadian financial systems and regulations for startups.</w:t>
      </w:r>
    </w:p>
    <w:bookmarkEnd w:id="33"/>
    <w:bookmarkEnd w:id="34"/>
    <w:bookmarkStart w:id="35" w:name="language-proficiency"/>
    <w:p>
      <w:pPr>
        <w:pStyle w:val="Heading2"/>
      </w:pPr>
      <w:r>
        <w:t xml:space="preserve">Language Proficiency</w:t>
      </w:r>
    </w:p>
    <w:p>
      <w:pPr>
        <w:numPr>
          <w:ilvl w:val="0"/>
          <w:numId w:val="1008"/>
        </w:numPr>
        <w:pStyle w:val="Compact"/>
      </w:pPr>
      <w:r>
        <w:t xml:space="preserve">English: Native proficiency</w:t>
      </w:r>
    </w:p>
    <w:p>
      <w:pPr>
        <w:numPr>
          <w:ilvl w:val="0"/>
          <w:numId w:val="1008"/>
        </w:numPr>
        <w:pStyle w:val="Compact"/>
      </w:pPr>
      <w:r>
        <w:t xml:space="preserve">French: Fluent (CEFR C1)</w:t>
      </w:r>
    </w:p>
    <w:bookmarkEnd w:id="35"/>
    <w:bookmarkStart w:id="36" w:name="references"/>
    <w:p>
      <w:pPr>
        <w:pStyle w:val="Heading2"/>
      </w:pPr>
      <w:r>
        <w:t xml:space="preserve">References</w:t>
      </w:r>
    </w:p>
    <w:p>
      <w:pPr>
        <w:pStyle w:val="FirstParagraph"/>
      </w:pPr>
      <w:r>
        <w:t xml:space="preserve">Avaible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(Canada Montreal)</dc:title>
  <dc:creator/>
  <dc:language>en</dc:language>
  <cp:keywords/>
  <dcterms:created xsi:type="dcterms:W3CDTF">2025-12-03T11:36:14Z</dcterms:created>
  <dcterms:modified xsi:type="dcterms:W3CDTF">2025-12-03T11:36:14Z</dcterms:modified>
</cp:coreProperties>
</file>

<file path=docProps/custom.xml><?xml version="1.0" encoding="utf-8"?>
<Properties xmlns="http://schemas.openxmlformats.org/officeDocument/2006/custom-properties" xmlns:vt="http://schemas.openxmlformats.org/officeDocument/2006/docPropsVTypes"/>
</file>