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nancial-analyst-canada-toronto"/>
    <w:p>
      <w:pPr>
        <w:pStyle w:val="Heading2"/>
      </w:pPr>
      <w:r>
        <w:t xml:space="preserve">Financial Analyst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 M5A 1A1,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janedoe@financialanalyst.ca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6 years of experience in the Canadian financial sector, specializing in investment analysis, risk management, and strategic financial planning. Proficient in leveraging data-driven insights to support decision-making processes within dynamic market environments. Aiming to contribute expertise in Canada Toronto’s evolving economic landscape while adhering to stringent regulatory standards and industry best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Canadian Capital Advisors Inc.</w:t>
      </w:r>
      <w:r>
        <w:t xml:space="preserve">, Toronto, Ontario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financial modeling and forecasting for clients across diverse sectors, including real estate, technology, and manufacturing in Canada Toronto.</w:t>
      </w:r>
    </w:p>
    <w:p>
      <w:pPr>
        <w:numPr>
          <w:ilvl w:val="0"/>
          <w:numId w:val="1001"/>
        </w:numPr>
        <w:pStyle w:val="Compact"/>
      </w:pPr>
      <w:r>
        <w:t xml:space="preserve">Collaborate with portfolio managers to evaluate investment opportunities and optimize asset allocation strategies aligned with Canadian market trends.</w:t>
      </w:r>
    </w:p>
    <w:p>
      <w:pPr>
        <w:numPr>
          <w:ilvl w:val="0"/>
          <w:numId w:val="1001"/>
        </w:numPr>
        <w:pStyle w:val="Compact"/>
      </w:pPr>
      <w:r>
        <w:t xml:space="preserve">Develop comprehensive risk assessment reports to ensure compliance with Canadian regulatory frameworks such as OSFI (Office of the Superintendent of Financial Institutions) standards.</w:t>
      </w:r>
    </w:p>
    <w:p>
      <w:pPr>
        <w:numPr>
          <w:ilvl w:val="0"/>
          <w:numId w:val="1001"/>
        </w:numPr>
        <w:pStyle w:val="Compact"/>
      </w:pPr>
      <w:r>
        <w:t xml:space="preserve">Provide actionable insights through data visualization tools like Power BI and Tableau, supporting informed decision-making for clients in Canada Toronto.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Toronto Regional Bank</w:t>
      </w:r>
      <w:r>
        <w:t xml:space="preserve">, Toronto, Ontario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data to support lending decisions for small and medium-sized enterprises (SMEs) in Canada.</w:t>
      </w:r>
    </w:p>
    <w:p>
      <w:pPr>
        <w:numPr>
          <w:ilvl w:val="0"/>
          <w:numId w:val="1002"/>
        </w:numPr>
        <w:pStyle w:val="Compact"/>
      </w:pPr>
      <w:r>
        <w:t xml:space="preserve">Prepared monthly performance reports to monitor budget vs. actual variances, ensuring alignment with Canadian accounting principles (GAAP).</w:t>
      </w:r>
    </w:p>
    <w:p>
      <w:pPr>
        <w:numPr>
          <w:ilvl w:val="0"/>
          <w:numId w:val="1002"/>
        </w:numPr>
        <w:pStyle w:val="Compact"/>
      </w:pPr>
      <w:r>
        <w:t xml:space="preserve">Identified cost-saving opportunities through process optimization initiatives, contributing to a 12% reduction in operational expenses for the Toronto branch.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client-facing financial products tailored to the needs of Canadian businesses and individuals.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Northstar Consulting Group</w:t>
      </w:r>
      <w:r>
        <w:t xml:space="preserve">, Toronto, Ontario 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financial models for mergers and acquisitions (M&amp;A) transactions in Canada Toronto’s tech sector.</w:t>
      </w:r>
    </w:p>
    <w:p>
      <w:pPr>
        <w:numPr>
          <w:ilvl w:val="0"/>
          <w:numId w:val="1003"/>
        </w:numPr>
        <w:pStyle w:val="Compact"/>
      </w:pPr>
      <w:r>
        <w:t xml:space="preserve">Conducted industry research on emerging trends in Canadian finance, including ESG (Environmental, Social, Governance) investing.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client presentations and reports to enhance transparency and trust in financial recommendations.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accurate forecasting for annual budgets and strategic planning sessions.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commerce-finance"/>
    <w:p>
      <w:pPr>
        <w:pStyle w:val="Heading4"/>
      </w:pPr>
      <w:r>
        <w:t xml:space="preserve">Bachelor of Commerce, Finance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Ontario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Corporate Finance, Investments, Financial Accounting, and Macroeconomics.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2013 and 2014.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| Completed: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in Business Analysis (PBA)</w:t>
      </w:r>
      <w:r>
        <w:t xml:space="preserve"> </w:t>
      </w:r>
      <w:r>
        <w:t xml:space="preserve">– PMI | Certified: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– RIMS | Certified: 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6"/>
        </w:numPr>
        <w:pStyle w:val="Compact"/>
      </w:pPr>
      <w:r>
        <w:t xml:space="preserve">Risk Management &amp; Compliance (Canadian regulations)</w:t>
      </w:r>
    </w:p>
    <w:p>
      <w:pPr>
        <w:numPr>
          <w:ilvl w:val="0"/>
          <w:numId w:val="1006"/>
        </w:numPr>
        <w:pStyle w:val="Compact"/>
      </w:pPr>
      <w:r>
        <w:t xml:space="preserve">Data Analysis (Excel, SQL, Python)</w:t>
      </w:r>
    </w:p>
    <w:p>
      <w:pPr>
        <w:numPr>
          <w:ilvl w:val="0"/>
          <w:numId w:val="1006"/>
        </w:numPr>
        <w:pStyle w:val="Compact"/>
      </w:pPr>
      <w:r>
        <w:t xml:space="preserve">Investment Portfolio Optimization</w:t>
      </w:r>
    </w:p>
    <w:p>
      <w:pPr>
        <w:numPr>
          <w:ilvl w:val="0"/>
          <w:numId w:val="1006"/>
        </w:numPr>
        <w:pStyle w:val="Compact"/>
      </w:pPr>
      <w:r>
        <w:t xml:space="preserve">Financial Statement Analysis</w:t>
      </w:r>
    </w:p>
    <w:p>
      <w:pPr>
        <w:numPr>
          <w:ilvl w:val="0"/>
          <w:numId w:val="1006"/>
        </w:numPr>
        <w:pStyle w:val="Compact"/>
      </w:pPr>
      <w:r>
        <w:t xml:space="preserve">Client Relationship Management</w:t>
      </w:r>
    </w:p>
    <w:p>
      <w:pPr>
        <w:numPr>
          <w:ilvl w:val="0"/>
          <w:numId w:val="1006"/>
        </w:numPr>
        <w:pStyle w:val="Compact"/>
      </w:pPr>
      <w:r>
        <w:t xml:space="preserve">Regulatory Reporting (OSFI, PCAOB)</w:t>
      </w:r>
    </w:p>
    <w:p>
      <w:pPr>
        <w:numPr>
          <w:ilvl w:val="0"/>
          <w:numId w:val="1006"/>
        </w:numPr>
        <w:pStyle w:val="Compact"/>
      </w:pPr>
      <w:r>
        <w:t xml:space="preserve">CFA/CPA Knowledge Base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Institute of Chartered Accountants (CICA)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Toronto Financial Analyst Association (TFAA)</w:t>
      </w:r>
      <w:r>
        <w:t xml:space="preserve"> </w:t>
      </w:r>
      <w:r>
        <w:t xml:space="preserve">– Active participant in networking events and industry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Society Toronto</w:t>
      </w:r>
      <w:r>
        <w:t xml:space="preserve"> </w:t>
      </w:r>
      <w:r>
        <w:t xml:space="preserve">– Regular attendee of professional development workshops.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Excel (Advanced), QuickBooks, SAP, Bloomberg Terminal, Tableau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II, CRMP, PBA</w:t>
      </w:r>
    </w:p>
    <w:bookmarkEnd w:id="31"/>
    <w:p>
      <w:pPr>
        <w:pStyle w:val="BodyText"/>
      </w:pPr>
      <w:r>
        <w:t xml:space="preserve">This Curriculum Vitae is tailored for Financial Analyst roles in Canada Toronto. It reflects expertise aligned with Canadian financial standards and market dynamics.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| Canada Toronto</dc:title>
  <dc:creator/>
  <dc:language>en</dc:language>
  <cp:keywords/>
  <dcterms:created xsi:type="dcterms:W3CDTF">2026-05-30T19:35:18Z</dcterms:created>
  <dcterms:modified xsi:type="dcterms:W3CDTF">2026-05-30T19:35:18Z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