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China</w:t>
      </w:r>
      <w:r>
        <w:t xml:space="preserve"> </w:t>
      </w:r>
      <w:r>
        <w:t xml:space="preserve">Beijing</w:t>
      </w:r>
    </w:p>
    <w:bookmarkStart w:id="37"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123, Chaoyang District, Beijing, China</w:t>
      </w:r>
    </w:p>
    <w:p>
      <w:pPr>
        <w:pStyle w:val="BodyText"/>
      </w:pPr>
      <w:r>
        <w:rPr>
          <w:bCs/>
          <w:b/>
        </w:rPr>
        <w:t xml:space="preserve">Email:</w:t>
      </w:r>
      <w:r>
        <w:t xml:space="preserve"> </w:t>
      </w:r>
      <w:r>
        <w:t xml:space="preserve">liwei.financialanalyst@gmail.com</w:t>
      </w:r>
    </w:p>
    <w:p>
      <w:pPr>
        <w:pStyle w:val="BodyText"/>
      </w:pPr>
      <w:r>
        <w:rPr>
          <w:bCs/>
          <w:b/>
        </w:rPr>
        <w:t xml:space="preserve">Phone:</w:t>
      </w:r>
      <w:r>
        <w:t xml:space="preserve"> </w:t>
      </w:r>
      <w:r>
        <w:t xml:space="preserve">+86 10 8765 4321</w:t>
      </w:r>
    </w:p>
    <w:p>
      <w:pPr>
        <w:pStyle w:val="BodyText"/>
      </w:pPr>
      <w:r>
        <w:rPr>
          <w:bCs/>
          <w:b/>
        </w:rPr>
        <w:t xml:space="preserve">LinkedIn:</w:t>
      </w:r>
      <w:r>
        <w:t xml:space="preserve"> </w:t>
      </w:r>
      <w:r>
        <w:t xml:space="preserve">linkedin.com/in/liwei-financialanalyst-beijing</w:t>
      </w:r>
    </w:p>
    <w:bookmarkEnd w:id="20"/>
    <w:bookmarkEnd w:id="21"/>
    <w:bookmarkStart w:id="22" w:name="professional-summary"/>
    <w:p>
      <w:pPr>
        <w:pStyle w:val="Heading2"/>
      </w:pPr>
      <w:r>
        <w:t xml:space="preserve">Professional Summary</w:t>
      </w:r>
    </w:p>
    <w:p>
      <w:pPr>
        <w:pStyle w:val="FirstParagraph"/>
      </w:pPr>
      <w:r>
        <w:t xml:space="preserve">A highly motivated and detail-oriented Financial Analyst with over 8 years of experience in financial modeling, risk assessment, and strategic planning. Specialized in analyzing complex financial data to support decision-making for multinational corporations operating in China's dynamic market. Proven expertise in navigating the regulatory frameworks of China Beijing, ensuring compliance with local and international standards. Adept at leveraging advanced analytical tools to drive growth and optimize financial performance for clients across diverse industries, including technology, manufacturing, and finance. Committed to delivering actionable insights that align with the strategic goals of organizations in one of Asia’s most influential economic hubs.</w:t>
      </w:r>
    </w:p>
    <w:bookmarkEnd w:id="22"/>
    <w:bookmarkStart w:id="26" w:name="professional-experience"/>
    <w:p>
      <w:pPr>
        <w:pStyle w:val="Heading2"/>
      </w:pPr>
      <w:r>
        <w:t xml:space="preserve">Professional Experience</w:t>
      </w:r>
    </w:p>
    <w:bookmarkStart w:id="23" w:name="senior-financial-analyst"/>
    <w:p>
      <w:pPr>
        <w:pStyle w:val="Heading3"/>
      </w:pPr>
      <w:r>
        <w:t xml:space="preserve">Senior Financial Analyst</w:t>
      </w:r>
    </w:p>
    <w:p>
      <w:pPr>
        <w:pStyle w:val="FirstParagraph"/>
      </w:pPr>
      <w:r>
        <w:rPr>
          <w:bCs/>
          <w:b/>
        </w:rPr>
        <w:t xml:space="preserve">Beijing Tech Solutions Co., Ltd.</w:t>
      </w:r>
      <w:r>
        <w:t xml:space="preserve">, Beijing, China | January 2018 – Present</w:t>
      </w:r>
    </w:p>
    <w:p>
      <w:pPr>
        <w:numPr>
          <w:ilvl w:val="0"/>
          <w:numId w:val="1001"/>
        </w:numPr>
        <w:pStyle w:val="Compact"/>
      </w:pPr>
      <w:r>
        <w:t xml:space="preserve">Conducted in-depth financial analysis to support strategic investment decisions for 50+ multinational clients operating in China's capital city, Beijing.</w:t>
      </w:r>
    </w:p>
    <w:p>
      <w:pPr>
        <w:numPr>
          <w:ilvl w:val="0"/>
          <w:numId w:val="1001"/>
        </w:numPr>
        <w:pStyle w:val="Compact"/>
      </w:pPr>
      <w:r>
        <w:t xml:space="preserve">Developed and maintained financial models for budgeting, forecasting, and scenario analysis, improving accuracy by 25% through the integration of machine learning algorithms.</w:t>
      </w:r>
    </w:p>
    <w:p>
      <w:pPr>
        <w:numPr>
          <w:ilvl w:val="0"/>
          <w:numId w:val="1001"/>
        </w:numPr>
        <w:pStyle w:val="Compact"/>
      </w:pPr>
      <w:r>
        <w:t xml:space="preserve">Collaborated with cross-functional teams to optimize cost structures, resulting in annual savings of over RMB 5 million for clients in the tech sector.</w:t>
      </w:r>
    </w:p>
    <w:p>
      <w:pPr>
        <w:numPr>
          <w:ilvl w:val="0"/>
          <w:numId w:val="1001"/>
        </w:numPr>
        <w:pStyle w:val="Compact"/>
      </w:pPr>
      <w:r>
        <w:t xml:space="preserve">Provided comprehensive reports on market trends and regulatory updates, ensuring compliance with China Beijing's financial regulations and international accounting standards.</w:t>
      </w:r>
    </w:p>
    <w:bookmarkEnd w:id="23"/>
    <w:bookmarkStart w:id="24" w:name="financial-analyst"/>
    <w:p>
      <w:pPr>
        <w:pStyle w:val="Heading3"/>
      </w:pPr>
      <w:r>
        <w:t xml:space="preserve">Financial Analyst</w:t>
      </w:r>
    </w:p>
    <w:p>
      <w:pPr>
        <w:pStyle w:val="FirstParagraph"/>
      </w:pPr>
      <w:r>
        <w:rPr>
          <w:bCs/>
          <w:b/>
        </w:rPr>
        <w:t xml:space="preserve">China Resources Group</w:t>
      </w:r>
      <w:r>
        <w:t xml:space="preserve">, Beijing, China | May 2015 – December 2017</w:t>
      </w:r>
    </w:p>
    <w:p>
      <w:pPr>
        <w:numPr>
          <w:ilvl w:val="0"/>
          <w:numId w:val="1002"/>
        </w:numPr>
        <w:pStyle w:val="Compact"/>
      </w:pPr>
      <w:r>
        <w:t xml:space="preserve">Analyzed financial statements and performance metrics for 30+ subsidiaries, identifying opportunities for operational efficiency and revenue growth.</w:t>
      </w:r>
    </w:p>
    <w:p>
      <w:pPr>
        <w:numPr>
          <w:ilvl w:val="0"/>
          <w:numId w:val="1002"/>
        </w:numPr>
        <w:pStyle w:val="Compact"/>
      </w:pPr>
      <w:r>
        <w:t xml:space="preserve">Supported the development of a risk management framework tailored to the unique challenges of China Beijing's business environment.</w:t>
      </w:r>
    </w:p>
    <w:p>
      <w:pPr>
        <w:numPr>
          <w:ilvl w:val="0"/>
          <w:numId w:val="1002"/>
        </w:numPr>
        <w:pStyle w:val="Compact"/>
      </w:pPr>
      <w:r>
        <w:t xml:space="preserve">Created customized financial dashboards using Power BI, enhancing transparency and enabling real-time decision-making for senior leadership.</w:t>
      </w:r>
    </w:p>
    <w:p>
      <w:pPr>
        <w:numPr>
          <w:ilvl w:val="0"/>
          <w:numId w:val="1002"/>
        </w:numPr>
        <w:pStyle w:val="Compact"/>
      </w:pPr>
      <w:r>
        <w:t xml:space="preserve">Pioneered a cost-saving initiative that reduced overhead expenses by 18% through renegotiating vendor contracts and streamlining procurement processes.</w:t>
      </w:r>
    </w:p>
    <w:bookmarkEnd w:id="24"/>
    <w:bookmarkStart w:id="25" w:name="junior-financial-analyst"/>
    <w:p>
      <w:pPr>
        <w:pStyle w:val="Heading3"/>
      </w:pPr>
      <w:r>
        <w:t xml:space="preserve">Junior Financial Analyst</w:t>
      </w:r>
    </w:p>
    <w:p>
      <w:pPr>
        <w:pStyle w:val="FirstParagraph"/>
      </w:pPr>
      <w:r>
        <w:rPr>
          <w:bCs/>
          <w:b/>
        </w:rPr>
        <w:t xml:space="preserve">Beijing Global Finance Institute</w:t>
      </w:r>
      <w:r>
        <w:t xml:space="preserve">, Beijing, China | September 2012 – April 2015</w:t>
      </w:r>
    </w:p>
    <w:p>
      <w:pPr>
        <w:numPr>
          <w:ilvl w:val="0"/>
          <w:numId w:val="1003"/>
        </w:numPr>
        <w:pStyle w:val="Compact"/>
      </w:pPr>
      <w:r>
        <w:t xml:space="preserve">Assisted in preparing financial reports for clients in the manufacturing and logistics sectors, focusing on cash flow management and profitability analysis.</w:t>
      </w:r>
    </w:p>
    <w:p>
      <w:pPr>
        <w:numPr>
          <w:ilvl w:val="0"/>
          <w:numId w:val="1003"/>
        </w:numPr>
        <w:pStyle w:val="Compact"/>
      </w:pPr>
      <w:r>
        <w:t xml:space="preserve">Conducted market research on emerging trends in China Beijing's financial sector, contributing to the development of client strategies.</w:t>
      </w:r>
    </w:p>
    <w:p>
      <w:pPr>
        <w:numPr>
          <w:ilvl w:val="0"/>
          <w:numId w:val="1003"/>
        </w:numPr>
        <w:pStyle w:val="Compact"/>
      </w:pPr>
      <w:r>
        <w:t xml:space="preserve">Supported the implementation of a new accounting system, improving data accuracy and reducing processing time by 30%.</w:t>
      </w:r>
    </w:p>
    <w:bookmarkEnd w:id="25"/>
    <w:bookmarkEnd w:id="26"/>
    <w:bookmarkStart w:id="29" w:name="education"/>
    <w:p>
      <w:pPr>
        <w:pStyle w:val="Heading2"/>
      </w:pPr>
      <w:r>
        <w:t xml:space="preserve">Education</w:t>
      </w:r>
    </w:p>
    <w:bookmarkStart w:id="27" w:name="mba-in-finance"/>
    <w:p>
      <w:pPr>
        <w:pStyle w:val="Heading3"/>
      </w:pPr>
      <w:r>
        <w:t xml:space="preserve">MBA in Finance</w:t>
      </w:r>
    </w:p>
    <w:p>
      <w:pPr>
        <w:pStyle w:val="FirstParagraph"/>
      </w:pPr>
      <w:r>
        <w:rPr>
          <w:bCs/>
          <w:b/>
        </w:rPr>
        <w:t xml:space="preserve">Peking University, School of Economics</w:t>
      </w:r>
      <w:r>
        <w:t xml:space="preserve">, Beijing, China | Graduated 2014</w:t>
      </w:r>
    </w:p>
    <w:p>
      <w:pPr>
        <w:numPr>
          <w:ilvl w:val="0"/>
          <w:numId w:val="1004"/>
        </w:numPr>
        <w:pStyle w:val="Compact"/>
      </w:pPr>
      <w:r>
        <w:t xml:space="preserve">Courses included Advanced Financial Modeling, Corporate Finance, and International Business Strategy.</w:t>
      </w:r>
    </w:p>
    <w:p>
      <w:pPr>
        <w:numPr>
          <w:ilvl w:val="0"/>
          <w:numId w:val="1004"/>
        </w:numPr>
        <w:pStyle w:val="Compact"/>
      </w:pPr>
      <w:r>
        <w:t xml:space="preserve">Thesis: "Strategic Financial Planning for Multinational Corporations in China's Dynamic Market."</w:t>
      </w:r>
    </w:p>
    <w:bookmarkEnd w:id="27"/>
    <w:bookmarkStart w:id="28" w:name="bachelor-of-science-in-accounting"/>
    <w:p>
      <w:pPr>
        <w:pStyle w:val="Heading3"/>
      </w:pPr>
      <w:r>
        <w:t xml:space="preserve">Bachelor of Science in Accounting</w:t>
      </w:r>
    </w:p>
    <w:p>
      <w:pPr>
        <w:pStyle w:val="FirstParagraph"/>
      </w:pPr>
      <w:r>
        <w:rPr>
          <w:bCs/>
          <w:b/>
        </w:rPr>
        <w:t xml:space="preserve">University of International Business and Economics (UIBE)</w:t>
      </w:r>
      <w:r>
        <w:t xml:space="preserve">, Beijing, China | Graduated 2010</w:t>
      </w:r>
    </w:p>
    <w:p>
      <w:pPr>
        <w:numPr>
          <w:ilvl w:val="0"/>
          <w:numId w:val="1005"/>
        </w:numPr>
        <w:pStyle w:val="Compact"/>
      </w:pPr>
      <w:r>
        <w:t xml:space="preserve">Relevant coursework: Financial Statement Analysis, Taxation, and Auditing.</w:t>
      </w:r>
    </w:p>
    <w:p>
      <w:pPr>
        <w:numPr>
          <w:ilvl w:val="0"/>
          <w:numId w:val="1005"/>
        </w:numPr>
        <w:pStyle w:val="Compact"/>
      </w:pPr>
      <w:r>
        <w:t xml:space="preserve">Honored with the Dean's List for academic excellence in 2009.</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Advanced Excel, Financial Modeling (NPV, IRR), SQL, Power BI, QuickBooks, Python (Pandas, NumPy).</w:t>
      </w:r>
    </w:p>
    <w:p>
      <w:pPr>
        <w:numPr>
          <w:ilvl w:val="0"/>
          <w:numId w:val="1006"/>
        </w:numPr>
        <w:pStyle w:val="Compact"/>
      </w:pPr>
      <w:r>
        <w:rPr>
          <w:bCs/>
          <w:b/>
        </w:rPr>
        <w:t xml:space="preserve">Analytical Skills:</w:t>
      </w:r>
      <w:r>
        <w:t xml:space="preserve"> </w:t>
      </w:r>
      <w:r>
        <w:t xml:space="preserve">Risk Assessment, Budgeting &amp; Forecasting, Data Interpretation.</w:t>
      </w:r>
    </w:p>
    <w:p>
      <w:pPr>
        <w:numPr>
          <w:ilvl w:val="0"/>
          <w:numId w:val="1006"/>
        </w:numPr>
        <w:pStyle w:val="Compact"/>
      </w:pPr>
      <w:r>
        <w:rPr>
          <w:bCs/>
          <w:b/>
        </w:rPr>
        <w:t xml:space="preserve">Regulatory Knowledge:</w:t>
      </w:r>
      <w:r>
        <w:t xml:space="preserve"> </w:t>
      </w:r>
      <w:r>
        <w:t xml:space="preserve">China Beijing's financial regulations (e.g., CIRC guidelines), IFRS/US GAAP compliance.</w:t>
      </w:r>
    </w:p>
    <w:p>
      <w:pPr>
        <w:numPr>
          <w:ilvl w:val="0"/>
          <w:numId w:val="1006"/>
        </w:numPr>
        <w:pStyle w:val="Compact"/>
      </w:pPr>
      <w:r>
        <w:rPr>
          <w:bCs/>
          <w:b/>
        </w:rPr>
        <w:t xml:space="preserve">Languages:</w:t>
      </w:r>
      <w:r>
        <w:t xml:space="preserve"> </w:t>
      </w:r>
      <w:r>
        <w:t xml:space="preserve">Mandarin Chinese (native), English (fluent), Japanese (intermediate).</w:t>
      </w:r>
    </w:p>
    <w:bookmarkEnd w:id="30"/>
    <w:bookmarkStart w:id="31" w:name="certifications"/>
    <w:p>
      <w:pPr>
        <w:pStyle w:val="Heading2"/>
      </w:pPr>
      <w:r>
        <w:t xml:space="preserve">Certifications</w:t>
      </w:r>
    </w:p>
    <w:p>
      <w:pPr>
        <w:numPr>
          <w:ilvl w:val="0"/>
          <w:numId w:val="1007"/>
        </w:numPr>
        <w:pStyle w:val="Compact"/>
      </w:pPr>
      <w:r>
        <w:t xml:space="preserve">CFA Level III Candidate (Chartered Financial Analyst)</w:t>
      </w:r>
    </w:p>
    <w:p>
      <w:pPr>
        <w:numPr>
          <w:ilvl w:val="0"/>
          <w:numId w:val="1007"/>
        </w:numPr>
        <w:pStyle w:val="Compact"/>
      </w:pPr>
      <w:r>
        <w:t xml:space="preserve">CPA (Certified Public Accountant) – China</w:t>
      </w:r>
    </w:p>
    <w:p>
      <w:pPr>
        <w:numPr>
          <w:ilvl w:val="0"/>
          <w:numId w:val="1007"/>
        </w:numPr>
        <w:pStyle w:val="Compact"/>
      </w:pPr>
      <w:r>
        <w:t xml:space="preserve">Financial Risk Manager (FRM) Certification</w:t>
      </w:r>
    </w:p>
    <w:bookmarkEnd w:id="31"/>
    <w:bookmarkStart w:id="35" w:name="projects"/>
    <w:bookmarkStart w:id="34" w:name="notable-projects"/>
    <w:p>
      <w:pPr>
        <w:pStyle w:val="Heading2"/>
      </w:pPr>
      <w:r>
        <w:t xml:space="preserve">Notable Projects</w:t>
      </w:r>
    </w:p>
    <w:bookmarkStart w:id="32" w:name="X9d2dca3f10fbd1d1404ab413e6c1f91c9afff3c"/>
    <w:p>
      <w:pPr>
        <w:pStyle w:val="Heading3"/>
      </w:pPr>
      <w:r>
        <w:t xml:space="preserve">China Beijing Tech Sector Financial Audit (2021)</w:t>
      </w:r>
    </w:p>
    <w:p>
      <w:pPr>
        <w:pStyle w:val="FirstParagraph"/>
      </w:pPr>
      <w:r>
        <w:t xml:space="preserve">Led a team of 5 analysts to conduct a comprehensive financial audit for 10 tech startups in Beijing, identifying $2M in potential cost savings and recommending strategic investment opportunities.</w:t>
      </w:r>
    </w:p>
    <w:bookmarkEnd w:id="32"/>
    <w:bookmarkStart w:id="33" w:name="Xb1e2c82a49b53b4ba0558d4466f401ac9b7f912"/>
    <w:p>
      <w:pPr>
        <w:pStyle w:val="Heading3"/>
      </w:pPr>
      <w:r>
        <w:t xml:space="preserve">Economic Impact Analysis of the Beijing-Tianjin-Hebei Integration (2019)</w:t>
      </w:r>
    </w:p>
    <w:p>
      <w:pPr>
        <w:pStyle w:val="FirstParagraph"/>
      </w:pPr>
      <w:r>
        <w:t xml:space="preserve">Developed a predictive model to assess the economic impact of regional integration on financial markets, published in the Journal of Chinese Economic Studies.</w:t>
      </w:r>
    </w:p>
    <w:bookmarkEnd w:id="33"/>
    <w:bookmarkEnd w:id="34"/>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China Beijing</dc:title>
  <dc:creator/>
  <dc:language>en</dc:language>
  <cp:keywords/>
  <dcterms:created xsi:type="dcterms:W3CDTF">2026-05-31T19:09:35Z</dcterms:created>
  <dcterms:modified xsi:type="dcterms:W3CDTF">2026-05-31T19:09:35Z</dcterms:modified>
</cp:coreProperties>
</file>

<file path=docProps/custom.xml><?xml version="1.0" encoding="utf-8"?>
<Properties xmlns="http://schemas.openxmlformats.org/officeDocument/2006/custom-properties" xmlns:vt="http://schemas.openxmlformats.org/officeDocument/2006/docPropsVTypes"/>
</file>