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Analyst,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Méndez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juan.mendez@cvcolombia.com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78 #12-34, Barrio El Poblado, Medellín, Antioquia, Colombia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Colombian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Financial Analyst with over five years of experience in financial modeling, budgeting, and investment analysis. Proficient in leveraging data-driven insights to support strategic decision-making in the vibrant economic landscape of Colombia Medellín. Committed to excellence in financial planning and risk management, with a strong understanding of local market dynamics and international financial standards. Passionate about contributing to the growth of businesses in Medellín through innovative financial strategies tailored to Colombian economic conditions.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Accounting and Finance</w:t>
      </w:r>
      <w:r>
        <w:t xml:space="preserve">, Universidad EAFIT, Medellín, Colombia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Instituto de Empresa (IE), Madrid, Spain (Graduated: 2016) - Focus on Financial Management and International Markets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financial-analyst"/>
    <w:p>
      <w:pPr>
        <w:pStyle w:val="Heading3"/>
      </w:pPr>
      <w:r>
        <w:rPr>
          <w:bCs/>
          <w:b/>
        </w:rP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Banco de Bogotá, Medellín, Colombia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Responsible for analyzing financial data and preparing detailed reports to support investment decisions for corporate clients in Medellín’s industrial and tech sectors.</w:t>
      </w:r>
    </w:p>
    <w:p>
      <w:pPr>
        <w:numPr>
          <w:ilvl w:val="0"/>
          <w:numId w:val="1002"/>
        </w:numPr>
        <w:pStyle w:val="Compact"/>
      </w:pPr>
      <w:r>
        <w:t xml:space="preserve">Developed financial models to evaluate project feasibility, including capital budgeting and cash flow projections, contributing to a 20% increase in client satisfaction scores.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create customized financial strategies for SMEs in Medellín, enhancing their operational efficiency and profitability.</w:t>
      </w:r>
    </w:p>
    <w:p>
      <w:pPr>
        <w:numPr>
          <w:ilvl w:val="0"/>
          <w:numId w:val="1002"/>
        </w:numPr>
        <w:pStyle w:val="Compact"/>
      </w:pPr>
      <w:r>
        <w:t xml:space="preserve">Monitored market trends and economic indicators specific to Colombia’s central region, providing actionable insights to mitigate risks associated with currency fluctuations and inflation.</w:t>
      </w:r>
    </w:p>
    <w:bookmarkEnd w:id="23"/>
    <w:bookmarkStart w:id="24" w:name="internship-financial-analyst"/>
    <w:p>
      <w:pPr>
        <w:pStyle w:val="Heading3"/>
      </w:pPr>
      <w:r>
        <w:rPr>
          <w:bCs/>
          <w:b/>
        </w:rPr>
        <w:t xml:space="preserve">Internship – Financial Analyst</w:t>
      </w:r>
    </w:p>
    <w:p>
      <w:pPr>
        <w:pStyle w:val="FirstParagraph"/>
      </w:pPr>
      <w:r>
        <w:rPr>
          <w:iCs/>
          <w:i/>
        </w:rPr>
        <w:t xml:space="preserve">Empresa de Energía de Medellín (Energa), Medellín, Colombia | 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monthly financial statements and variance analysis for utility services, ensuring compliance with Colombian accounting standards (NICs).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cost-benefit analysis tool for infrastructure projects, improving decision-making processes by 15%.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large datasets and using Excel macros to automate report generation, reducing manual errors significantly.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Modeling &amp; Analysis:</w:t>
      </w:r>
      <w:r>
        <w:t xml:space="preserve"> </w:t>
      </w:r>
      <w:r>
        <w:t xml:space="preserve">Advanced skills in building and interpreting financial models for forecasting, valuation, and risk assessment.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 (Advanced), Power BI, and SQL to extract actionable insights from complex datasets.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Investment &amp; Portfolio Management:</w:t>
      </w:r>
      <w:r>
        <w:t xml:space="preserve"> </w:t>
      </w:r>
      <w:r>
        <w:t xml:space="preserve">Experience in evaluating investment opportunities and managing portfolios for both corporate and individual clients in Colombia Medellín.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Familiarity with identifying, assessing, and mitigating financial risks through scenario analysis and stress testing.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Expertise in SAP, QuickBooks, and local Colombian accounting systems like ContaPlus and FacturaYa.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proficiency), with basic knowledge of French.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, Chartered Financial Analyst Institute | 2019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, Colombia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, Project Management Institute | 2020</w:t>
      </w:r>
    </w:p>
    <w:bookmarkEnd w:id="27"/>
    <w:bookmarkStart w:id="28" w:name="professional-development-projects"/>
    <w:p>
      <w:pPr>
        <w:pStyle w:val="Heading2"/>
      </w:pPr>
      <w:r>
        <w:t xml:space="preserve">Professional Development &amp; Projects</w:t>
      </w:r>
    </w:p>
    <w:p>
      <w:pPr>
        <w:pStyle w:val="FirstParagraph"/>
      </w:pPr>
      <w:r>
        <w:rPr>
          <w:iCs/>
          <w:i/>
        </w:rPr>
        <w:t xml:space="preserve">Research Assistant – Universidad de Antioquia, Medellín, Colombia | 2015 – 2016</w:t>
      </w:r>
    </w:p>
    <w:p>
      <w:pPr>
        <w:numPr>
          <w:ilvl w:val="0"/>
          <w:numId w:val="1006"/>
        </w:numPr>
        <w:pStyle w:val="Compact"/>
      </w:pPr>
      <w:r>
        <w:t xml:space="preserve">Conducted research on the impact of foreign direct investment (FDI) on Medellín’s economy, published in the Journal of Colombian Economic Studies.</w:t>
      </w:r>
    </w:p>
    <w:p>
      <w:pPr>
        <w:numPr>
          <w:ilvl w:val="0"/>
          <w:numId w:val="1006"/>
        </w:numPr>
        <w:pStyle w:val="Compact"/>
      </w:pPr>
      <w:r>
        <w:t xml:space="preserve">Collaborated with faculty to develop a workshop series for SMEs on financial literacy and strategic planning, attended by over 500 entrepreneurs in Medellín.</w:t>
      </w:r>
    </w:p>
    <w:p>
      <w:pPr>
        <w:pStyle w:val="FirstParagraph"/>
      </w:pPr>
      <w:r>
        <w:rPr>
          <w:iCs/>
          <w:i/>
        </w:rPr>
        <w:t xml:space="preserve">Volunteer Financial Advisor – Asociación de Emprendedores de Medellín | 2021 – Present</w:t>
      </w:r>
    </w:p>
    <w:p>
      <w:pPr>
        <w:numPr>
          <w:ilvl w:val="0"/>
          <w:numId w:val="1007"/>
        </w:numPr>
        <w:pStyle w:val="Compact"/>
      </w:pPr>
      <w:r>
        <w:t xml:space="preserve">Provided free financial guidance to startups and small businesses in Medellín, focusing on cash flow management and access to credit.</w:t>
      </w:r>
    </w:p>
    <w:p>
      <w:pPr>
        <w:numPr>
          <w:ilvl w:val="0"/>
          <w:numId w:val="1007"/>
        </w:numPr>
        <w:pStyle w:val="Compact"/>
      </w:pPr>
      <w:r>
        <w:t xml:space="preserve">Organized seminars on budgeting and investment strategies tailored to the challenges of the Colombian market.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conversational skills</w:t>
      </w:r>
    </w:p>
    <w:bookmarkEnd w:id="29"/>
    <w:bookmarkStart w:id="30" w:name="additions-affiliations"/>
    <w:p>
      <w:pPr>
        <w:pStyle w:val="Heading2"/>
      </w:pPr>
      <w:r>
        <w:t xml:space="preserve">Additions &amp;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 – Asociación Colombiana de Analistas Financieros (ACAF)</w:t>
      </w:r>
      <w:r>
        <w:t xml:space="preserve">, Medellín, Colombia | 2018 – 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Board Member – Centro Empresarial de Medellín</w:t>
      </w:r>
      <w:r>
        <w:t xml:space="preserve">, 2021 – 2023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Conference Presenter:</w:t>
      </w:r>
      <w:r>
        <w:t xml:space="preserve"> </w:t>
      </w:r>
      <w:r>
        <w:t xml:space="preserve">"Financial Innovation in Latin America," Latin American Financial Summit, Medellín, 2022.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financial officers from Banco de Bogotá and industry leaders in Medellín’s business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Analyst, Colombia Medellín</dc:title>
  <dc:creator/>
  <dc:language>en</dc:language>
  <cp:keywords/>
  <dcterms:created xsi:type="dcterms:W3CDTF">2026-07-21T11:06:19Z</dcterms:created>
  <dcterms:modified xsi:type="dcterms:W3CDTF">2026-07-21T11:06:19Z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