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75008 Paris, France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Financial Analyst with a strong background in financial modeling, risk assessment, and market analysis. Adept at navigating the complexities of the France Paris financial landscape while delivering actionable insights to drive business growth. Passionate about leveraging data-driven strategies to support decision-making in dynamic markets. Proficient in French and English, with a deep understanding of regulatory frameworks applicable to multinational corporations operating in France.</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ABC Consulting Group</w:t>
      </w:r>
      <w:r>
        <w:t xml:space="preserve">, Paris, France</w:t>
      </w:r>
      <w:r>
        <w:br/>
      </w:r>
      <w:r>
        <w:rPr>
          <w:iCs/>
          <w:i/>
        </w:rPr>
        <w:t xml:space="preserve">January 2019 – Present</w:t>
      </w:r>
    </w:p>
    <w:p>
      <w:pPr>
        <w:numPr>
          <w:ilvl w:val="0"/>
          <w:numId w:val="1001"/>
        </w:numPr>
        <w:pStyle w:val="Compact"/>
      </w:pPr>
      <w:r>
        <w:t xml:space="preserve">Conducted in-depth financial analysis for clients across sectors including real estate, technology, and consumer goods in France Paris, identifying cost-saving opportunities and optimizing investment portfolios.</w:t>
      </w:r>
    </w:p>
    <w:p>
      <w:pPr>
        <w:numPr>
          <w:ilvl w:val="0"/>
          <w:numId w:val="1001"/>
        </w:numPr>
        <w:pStyle w:val="Compact"/>
      </w:pPr>
      <w:r>
        <w:t xml:space="preserve">Developed complex financial models to forecast revenue trends and evaluate the impact of macroeconomic factors on client operations, ensuring alignment with French regulatory standards.</w:t>
      </w:r>
    </w:p>
    <w:p>
      <w:pPr>
        <w:numPr>
          <w:ilvl w:val="0"/>
          <w:numId w:val="1001"/>
        </w:numPr>
        <w:pStyle w:val="Compact"/>
      </w:pPr>
      <w:r>
        <w:t xml:space="preserve">Collaborated with cross-functional teams to prepare annual budgeting and forecasting reports for multinational corporations based in Paris, enhancing transparency and strategic planning processes.</w:t>
      </w:r>
    </w:p>
    <w:p>
      <w:pPr>
        <w:numPr>
          <w:ilvl w:val="0"/>
          <w:numId w:val="1001"/>
        </w:numPr>
        <w:pStyle w:val="Compact"/>
      </w:pPr>
      <w:r>
        <w:t xml:space="preserve">Monitored market conditions in France Paris to provide timely insights on industry-specific risks, contributing to the development of risk mitigation strategies for clients.</w:t>
      </w:r>
    </w:p>
    <w:p>
      <w:pPr>
        <w:numPr>
          <w:ilvl w:val="0"/>
          <w:numId w:val="1001"/>
        </w:numPr>
        <w:pStyle w:val="Compact"/>
      </w:pPr>
      <w:r>
        <w:t xml:space="preserve">Utilized advanced Excel techniques and tools like Power BI to create interactive dashboards, enabling stakeholders in France Paris to make data-informed decisions quickly.</w:t>
      </w:r>
    </w:p>
    <w:bookmarkEnd w:id="22"/>
    <w:bookmarkStart w:id="23" w:name="financial-analyst-intern"/>
    <w:p>
      <w:pPr>
        <w:pStyle w:val="Heading3"/>
      </w:pPr>
      <w:r>
        <w:t xml:space="preserve">Financial Analyst Intern</w:t>
      </w:r>
    </w:p>
    <w:p>
      <w:pPr>
        <w:pStyle w:val="FirstParagraph"/>
      </w:pPr>
      <w:r>
        <w:rPr>
          <w:bCs/>
          <w:b/>
        </w:rPr>
        <w:t xml:space="preserve">XYZ Financial Services</w:t>
      </w:r>
      <w:r>
        <w:t xml:space="preserve">, Paris, France</w:t>
      </w:r>
      <w:r>
        <w:br/>
      </w:r>
      <w:r>
        <w:rPr>
          <w:iCs/>
          <w:i/>
        </w:rPr>
        <w:t xml:space="preserve">June 2017 – December 2018</w:t>
      </w:r>
    </w:p>
    <w:p>
      <w:pPr>
        <w:numPr>
          <w:ilvl w:val="0"/>
          <w:numId w:val="1002"/>
        </w:numPr>
        <w:pStyle w:val="Compact"/>
      </w:pPr>
      <w:r>
        <w:t xml:space="preserve">Assisted in preparing financial statements for SMEs and large enterprises in France Paris, ensuring compliance with local accounting standards (French GAAP).</w:t>
      </w:r>
    </w:p>
    <w:p>
      <w:pPr>
        <w:numPr>
          <w:ilvl w:val="0"/>
          <w:numId w:val="1002"/>
        </w:numPr>
        <w:pStyle w:val="Compact"/>
      </w:pPr>
      <w:r>
        <w:t xml:space="preserve">Analyzed historical financial data to identify trends and anomalies, supporting the development of strategic recommendations for clients in the retail and manufacturing sectors.</w:t>
      </w:r>
    </w:p>
    <w:p>
      <w:pPr>
        <w:numPr>
          <w:ilvl w:val="0"/>
          <w:numId w:val="1002"/>
        </w:numPr>
        <w:pStyle w:val="Compact"/>
      </w:pPr>
      <w:r>
        <w:t xml:space="preserve">Supported the team in conducting due diligence for potential mergers and acquisitions in France Paris, evaluating financial health and growth potential of target companies.</w:t>
      </w:r>
    </w:p>
    <w:p>
      <w:pPr>
        <w:numPr>
          <w:ilvl w:val="0"/>
          <w:numId w:val="1002"/>
        </w:numPr>
        <w:pStyle w:val="Compact"/>
      </w:pPr>
      <w:r>
        <w:t xml:space="preserve">Created detailed reports on market entry strategies for foreign firms expanding into the France Paris region, incorporating insights on local competition and regulatory requirements.</w:t>
      </w:r>
    </w:p>
    <w:bookmarkEnd w:id="23"/>
    <w:bookmarkEnd w:id="24"/>
    <w:bookmarkStart w:id="27" w:name="educational-background"/>
    <w:p>
      <w:pPr>
        <w:pStyle w:val="Heading2"/>
      </w:pPr>
      <w:r>
        <w:t xml:space="preserve">Educational Background</w:t>
      </w:r>
    </w:p>
    <w:bookmarkStart w:id="25" w:name="msc-in-finance"/>
    <w:p>
      <w:pPr>
        <w:pStyle w:val="Heading3"/>
      </w:pPr>
      <w:r>
        <w:t xml:space="preserve">MSc in Finance</w:t>
      </w:r>
    </w:p>
    <w:p>
      <w:pPr>
        <w:pStyle w:val="FirstParagraph"/>
      </w:pPr>
      <w:r>
        <w:rPr>
          <w:bCs/>
          <w:b/>
        </w:rPr>
        <w:t xml:space="preserve">HEC Paris School of Management</w:t>
      </w:r>
      <w:r>
        <w:t xml:space="preserve">, Paris, France</w:t>
      </w:r>
      <w:r>
        <w:br/>
      </w:r>
      <w:r>
        <w:rPr>
          <w:iCs/>
          <w:i/>
        </w:rPr>
        <w:t xml:space="preserve">Graduated: June 2017</w:t>
      </w:r>
    </w:p>
    <w:p>
      <w:pPr>
        <w:numPr>
          <w:ilvl w:val="0"/>
          <w:numId w:val="1003"/>
        </w:numPr>
        <w:pStyle w:val="Compact"/>
      </w:pPr>
      <w:r>
        <w:t xml:space="preserve">Courses in financial modeling, corporate finance, and investment analysis with a focus on European markets.</w:t>
      </w:r>
    </w:p>
    <w:p>
      <w:pPr>
        <w:numPr>
          <w:ilvl w:val="0"/>
          <w:numId w:val="1003"/>
        </w:numPr>
        <w:pStyle w:val="Compact"/>
      </w:pPr>
      <w:r>
        <w:t xml:space="preserve">Thesis: "Risk Management Strategies for Multinational Corporations Operating in France Paris," published in the HEC Journal of Finance.</w:t>
      </w:r>
    </w:p>
    <w:bookmarkEnd w:id="25"/>
    <w:bookmarkStart w:id="26" w:name="bsc-in-economics"/>
    <w:p>
      <w:pPr>
        <w:pStyle w:val="Heading3"/>
      </w:pPr>
      <w:r>
        <w:t xml:space="preserve">BSc in Economics</w:t>
      </w:r>
    </w:p>
    <w:p>
      <w:pPr>
        <w:pStyle w:val="FirstParagraph"/>
      </w:pPr>
      <w:r>
        <w:rPr>
          <w:bCs/>
          <w:b/>
        </w:rPr>
        <w:t xml:space="preserve">Université Paris Dauphine</w:t>
      </w:r>
      <w:r>
        <w:t xml:space="preserve">, Paris, France</w:t>
      </w:r>
      <w:r>
        <w:br/>
      </w:r>
      <w:r>
        <w:rPr>
          <w:iCs/>
          <w:i/>
        </w:rPr>
        <w:t xml:space="preserve">Graduated: June 2014</w:t>
      </w:r>
    </w:p>
    <w:p>
      <w:pPr>
        <w:numPr>
          <w:ilvl w:val="0"/>
          <w:numId w:val="1004"/>
        </w:numPr>
        <w:pStyle w:val="Compact"/>
      </w:pPr>
      <w:r>
        <w:t xml:space="preserve">Specialized in quantitative methods and economic policy analysis, with a focus on the French economy.</w:t>
      </w:r>
    </w:p>
    <w:p>
      <w:pPr>
        <w:numPr>
          <w:ilvl w:val="0"/>
          <w:numId w:val="1004"/>
        </w:numPr>
        <w:pStyle w:val="Compact"/>
      </w:pPr>
      <w:r>
        <w:t xml:space="preserve">Participated in research projects analyzing the impact of EU regulations on small businesses in France Paris.</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budgeting, forecasting, and variance analysis for multinational corporations.</w:t>
      </w:r>
    </w:p>
    <w:p>
      <w:pPr>
        <w:numPr>
          <w:ilvl w:val="0"/>
          <w:numId w:val="1005"/>
        </w:numPr>
        <w:pStyle w:val="Compact"/>
      </w:pPr>
      <w:r>
        <w:rPr>
          <w:bCs/>
          <w:b/>
        </w:rPr>
        <w:t xml:space="preserve">Data Analysis:</w:t>
      </w:r>
      <w:r>
        <w:t xml:space="preserve"> </w:t>
      </w:r>
      <w:r>
        <w:t xml:space="preserve">Proficient in Excel (VBA), Python, and SQL for data manipulation and visualization.</w:t>
      </w:r>
    </w:p>
    <w:p>
      <w:pPr>
        <w:numPr>
          <w:ilvl w:val="0"/>
          <w:numId w:val="1005"/>
        </w:numPr>
        <w:pStyle w:val="Compact"/>
      </w:pPr>
      <w:r>
        <w:rPr>
          <w:bCs/>
          <w:b/>
        </w:rPr>
        <w:t xml:space="preserve">Regulatory Knowledge:</w:t>
      </w:r>
      <w:r>
        <w:t xml:space="preserve"> </w:t>
      </w:r>
      <w:r>
        <w:t xml:space="preserve">In-depth understanding of French financial regulations (e.g., AMF guidelines) and EU directives.</w:t>
      </w:r>
    </w:p>
    <w:p>
      <w:pPr>
        <w:numPr>
          <w:ilvl w:val="0"/>
          <w:numId w:val="1005"/>
        </w:numPr>
        <w:pStyle w:val="Compact"/>
      </w:pPr>
      <w:r>
        <w:rPr>
          <w:bCs/>
          <w:b/>
        </w:rPr>
        <w:t xml:space="preserve">Technical Tools:</w:t>
      </w:r>
      <w:r>
        <w:t xml:space="preserve"> </w:t>
      </w:r>
      <w:r>
        <w:t xml:space="preserve">Experienced with Bloomberg Terminal, SAP, and Oracle Financials.</w:t>
      </w:r>
    </w:p>
    <w:p>
      <w:pPr>
        <w:numPr>
          <w:ilvl w:val="0"/>
          <w:numId w:val="1005"/>
        </w:numPr>
        <w:pStyle w:val="Compact"/>
      </w:pPr>
      <w:r>
        <w:rPr>
          <w:bCs/>
          <w:b/>
        </w:rPr>
        <w:t xml:space="preserve">Languages:</w:t>
      </w:r>
      <w:r>
        <w:t xml:space="preserve"> </w:t>
      </w:r>
      <w:r>
        <w:t xml:space="preserve">Fluent in French (native), English (professional), and basic Spanish for international collaboration.</w:t>
      </w:r>
    </w:p>
    <w:bookmarkEnd w:id="28"/>
    <w:bookmarkStart w:id="29" w:name="certifications"/>
    <w:p>
      <w:pPr>
        <w:pStyle w:val="Heading2"/>
      </w:pPr>
      <w:r>
        <w:t xml:space="preserve">Certifications</w:t>
      </w:r>
    </w:p>
    <w:p>
      <w:pPr>
        <w:numPr>
          <w:ilvl w:val="0"/>
          <w:numId w:val="1006"/>
        </w:numPr>
        <w:pStyle w:val="Compact"/>
      </w:pPr>
      <w:r>
        <w:rPr>
          <w:bCs/>
          <w:b/>
        </w:rPr>
        <w:t xml:space="preserve">CFA Level III Candidate</w:t>
      </w:r>
      <w:r>
        <w:t xml:space="preserve"> </w:t>
      </w:r>
      <w:r>
        <w:t xml:space="preserve">– Chartered Financial Analyst Institute (2021–Present)</w:t>
      </w:r>
    </w:p>
    <w:p>
      <w:pPr>
        <w:numPr>
          <w:ilvl w:val="0"/>
          <w:numId w:val="1006"/>
        </w:numPr>
        <w:pStyle w:val="Compact"/>
      </w:pPr>
      <w:r>
        <w:rPr>
          <w:bCs/>
          <w:b/>
        </w:rPr>
        <w:t xml:space="preserve">FRM Certification</w:t>
      </w:r>
      <w:r>
        <w:t xml:space="preserve"> </w:t>
      </w:r>
      <w:r>
        <w:t xml:space="preserve">– Financial Risk Manager, Global Association of Risk Professionals (2020)</w:t>
      </w:r>
    </w:p>
    <w:p>
      <w:pPr>
        <w:numPr>
          <w:ilvl w:val="0"/>
          <w:numId w:val="1006"/>
        </w:numPr>
        <w:pStyle w:val="Compact"/>
      </w:pPr>
      <w:r>
        <w:rPr>
          <w:bCs/>
          <w:b/>
        </w:rPr>
        <w:t xml:space="preserve">Certified Public Accountant (CPA) – France</w:t>
      </w:r>
      <w:r>
        <w:t xml:space="preserve"> </w:t>
      </w:r>
      <w:r>
        <w:t xml:space="preserve">– French Institute of Accounting (2019)</w:t>
      </w:r>
    </w:p>
    <w:bookmarkEnd w:id="29"/>
    <w:bookmarkStart w:id="32" w:name="professional-projects"/>
    <w:p>
      <w:pPr>
        <w:pStyle w:val="Heading2"/>
      </w:pPr>
      <w:r>
        <w:t xml:space="preserve">Professional Projects</w:t>
      </w:r>
    </w:p>
    <w:bookmarkStart w:id="30" w:name="X613a12e1fb15119b891e8b3d3485fc6212312de"/>
    <w:p>
      <w:pPr>
        <w:pStyle w:val="Heading3"/>
      </w:pPr>
      <w:r>
        <w:t xml:space="preserve">Market Entry Strategy for a Tech Startup in France Paris</w:t>
      </w:r>
    </w:p>
    <w:p>
      <w:pPr>
        <w:pStyle w:val="FirstParagraph"/>
      </w:pPr>
      <w:r>
        <w:rPr>
          <w:iCs/>
          <w:i/>
        </w:rPr>
        <w:t xml:space="preserve">January 2021 – June 2021</w:t>
      </w:r>
    </w:p>
    <w:p>
      <w:pPr>
        <w:numPr>
          <w:ilvl w:val="0"/>
          <w:numId w:val="1007"/>
        </w:numPr>
        <w:pStyle w:val="Compact"/>
      </w:pPr>
      <w:r>
        <w:t xml:space="preserve">Conducted competitor analysis and market research to identify gaps in the Parisian tech ecosystem.</w:t>
      </w:r>
    </w:p>
    <w:p>
      <w:pPr>
        <w:numPr>
          <w:ilvl w:val="0"/>
          <w:numId w:val="1007"/>
        </w:numPr>
        <w:pStyle w:val="Compact"/>
      </w:pPr>
      <w:r>
        <w:t xml:space="preserve">Developed a financial plan for a US-based startup expanding into France, including projected revenue streams and cost structures.</w:t>
      </w:r>
    </w:p>
    <w:p>
      <w:pPr>
        <w:numPr>
          <w:ilvl w:val="0"/>
          <w:numId w:val="1007"/>
        </w:numPr>
        <w:pStyle w:val="Compact"/>
      </w:pPr>
      <w:r>
        <w:t xml:space="preserve">Presented findings to stakeholders, resulting in the successful launch of the startup’s Paris office within six months.</w:t>
      </w:r>
    </w:p>
    <w:bookmarkEnd w:id="30"/>
    <w:bookmarkStart w:id="31" w:name="Xb1be869296cdd52e5ece33eb0df65094078713a"/>
    <w:p>
      <w:pPr>
        <w:pStyle w:val="Heading3"/>
      </w:pPr>
      <w:r>
        <w:t xml:space="preserve">Financial Risk Assessment for Real Estate Portfolio</w:t>
      </w:r>
    </w:p>
    <w:p>
      <w:pPr>
        <w:pStyle w:val="FirstParagraph"/>
      </w:pPr>
      <w:r>
        <w:rPr>
          <w:iCs/>
          <w:i/>
        </w:rPr>
        <w:t xml:space="preserve">July 2020 – December 2020</w:t>
      </w:r>
    </w:p>
    <w:p>
      <w:pPr>
        <w:numPr>
          <w:ilvl w:val="0"/>
          <w:numId w:val="1008"/>
        </w:numPr>
        <w:pStyle w:val="Compact"/>
      </w:pPr>
      <w:r>
        <w:t xml:space="preserve">Evaluated the financial health of a €50M real estate portfolio in France Paris, identifying liquidity risks and underperforming assets.</w:t>
      </w:r>
    </w:p>
    <w:p>
      <w:pPr>
        <w:numPr>
          <w:ilvl w:val="0"/>
          <w:numId w:val="1008"/>
        </w:numPr>
        <w:pStyle w:val="Compact"/>
      </w:pPr>
      <w:r>
        <w:t xml:space="preserve">Recommended divestment strategies and reinvestment opportunities, leading to a 15% improvement in portfolio returns.</w:t>
      </w:r>
    </w:p>
    <w:bookmarkEnd w:id="31"/>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previous employers in France Paris.</w:t>
      </w:r>
    </w:p>
    <w:p>
      <w:r>
        <w:pict>
          <v:rect style="width:0;height:1.5pt" o:hralign="center" o:hrstd="t" o:hr="t"/>
        </w:pict>
      </w:r>
    </w:p>
    <w:p>
      <w:pPr>
        <w:pStyle w:val="FirstParagraph"/>
      </w:pPr>
      <w:r>
        <w:t xml:space="preserve">This Curriculum Vitae is tailored for the Financial Analyst role in France Paris, emphasizing expertise in financial analysis, regulatory compliance, and market insights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France Paris</dc:title>
  <dc:creator/>
  <dc:language>en</dc:language>
  <cp:keywords/>
  <dcterms:created xsi:type="dcterms:W3CDTF">2026-07-21T14:31:03Z</dcterms:created>
  <dcterms:modified xsi:type="dcterms:W3CDTF">2026-07-21T14:31:03Z</dcterms:modified>
</cp:coreProperties>
</file>

<file path=docProps/custom.xml><?xml version="1.0" encoding="utf-8"?>
<Properties xmlns="http://schemas.openxmlformats.org/officeDocument/2006/custom-properties" xmlns:vt="http://schemas.openxmlformats.org/officeDocument/2006/docPropsVTypes"/>
</file>