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analytical Financial Analyst with a strong focus on financial modeling, risk management, and strategic decision-making. Proven expertise in navigating the dynamic financial landscape of Germany Frankfurt, leveraging data-driven insights to support organizational growth. Committed to delivering accurate financial solutions in alignment with European Union regulations and global market standards.</w:t>
      </w:r>
    </w:p>
    <w:bookmarkEnd w:id="21"/>
    <w:bookmarkStart w:id="22" w:name="professional-summary"/>
    <w:p>
      <w:pPr>
        <w:pStyle w:val="Heading2"/>
      </w:pPr>
      <w:r>
        <w:t xml:space="preserve">Professional Summary</w:t>
      </w:r>
    </w:p>
    <w:p>
      <w:pPr>
        <w:pStyle w:val="FirstParagraph"/>
      </w:pPr>
      <w:r>
        <w:t xml:space="preserve">As a qualified Financial Analyst based in Germany Frankfurt, I specialize in analyzing complex financial data, forecasting market trends, and optimizing investment strategies. My career has been rooted in the heart of Europe’s financial hub, where I have honed my skills in corporate finance, budgeting, and performance analysis. With a deep understanding of the German economic framework and its integration into global markets, I provide actionable insights to stakeholders across industries such as banking, insurance, and multinational corporations. My work in Germany Frankfurt has consistently emphasized precision, compliance with local regulations (e.g., Basel III), and fostering transparency in financial operations.</w:t>
      </w:r>
    </w:p>
    <w:bookmarkEnd w:id="22"/>
    <w:bookmarkStart w:id="25" w:name="education"/>
    <w:p>
      <w:pPr>
        <w:pStyle w:val="Heading2"/>
      </w:pPr>
      <w:r>
        <w:t xml:space="preserve">Education</w:t>
      </w:r>
    </w:p>
    <w:bookmarkStart w:id="23" w:name="msc-in-finance"/>
    <w:p>
      <w:pPr>
        <w:pStyle w:val="Heading3"/>
      </w:pPr>
      <w:r>
        <w:t xml:space="preserve">MSc in Finance</w:t>
      </w:r>
    </w:p>
    <w:p>
      <w:pPr>
        <w:pStyle w:val="FirstParagraph"/>
      </w:pPr>
      <w:r>
        <w:rPr>
          <w:bCs/>
          <w:b/>
        </w:rPr>
        <w:t xml:space="preserve">University of Frankfurt</w:t>
      </w:r>
      <w:r>
        <w:t xml:space="preserve">, Germany</w:t>
      </w:r>
      <w:r>
        <w:br/>
      </w:r>
      <w:r>
        <w:t xml:space="preserve">Graduated: [Year]</w:t>
      </w:r>
      <w:r>
        <w:br/>
      </w:r>
      <w:r>
        <w:t xml:space="preserve">Thesis: "Evaluating Risk Mitigation Strategies in European Financial Markets"</w:t>
      </w:r>
    </w:p>
    <w:bookmarkEnd w:id="23"/>
    <w:bookmarkStart w:id="24" w:name="bsc-in-economics"/>
    <w:p>
      <w:pPr>
        <w:pStyle w:val="Heading3"/>
      </w:pPr>
      <w:r>
        <w:t xml:space="preserve">BSc in Economics</w:t>
      </w:r>
    </w:p>
    <w:p>
      <w:pPr>
        <w:pStyle w:val="FirstParagraph"/>
      </w:pPr>
      <w:r>
        <w:rPr>
          <w:bCs/>
          <w:b/>
        </w:rPr>
        <w:t xml:space="preserve">Goethe University Frankfurt</w:t>
      </w:r>
      <w:r>
        <w:t xml:space="preserve">, Germany</w:t>
      </w:r>
      <w:r>
        <w:br/>
      </w:r>
      <w:r>
        <w:t xml:space="preserve">Graduated: [Year]</w:t>
      </w:r>
    </w:p>
    <w:bookmarkEnd w:id="24"/>
    <w:bookmarkEnd w:id="25"/>
    <w:bookmarkStart w:id="29" w:name="professional-experience"/>
    <w:p>
      <w:pPr>
        <w:pStyle w:val="Heading2"/>
      </w:pPr>
      <w:r>
        <w:t xml:space="preserve">Professional Experience</w:t>
      </w:r>
    </w:p>
    <w:bookmarkStart w:id="26" w:name="senior-financial-analyst"/>
    <w:p>
      <w:pPr>
        <w:pStyle w:val="Heading3"/>
      </w:pPr>
      <w:r>
        <w:t xml:space="preserve">Senior Financial Analyst</w:t>
      </w:r>
    </w:p>
    <w:p>
      <w:pPr>
        <w:pStyle w:val="FirstParagraph"/>
      </w:pPr>
      <w:r>
        <w:rPr>
          <w:bCs/>
          <w:b/>
        </w:rPr>
        <w:t xml:space="preserve">Deutsche Bank AG, Frankfurt, Germany</w:t>
      </w:r>
      <w:r>
        <w:br/>
      </w:r>
      <w:r>
        <w:t xml:space="preserve">[Month Year] – Present</w:t>
      </w:r>
      <w:r>
        <w:br/>
      </w:r>
      <w:r>
        <w:t xml:space="preserve">- Led financial modeling and forecasting for corporate clients in the European market, ensuring alignment with Germany Frankfurt’s regulatory environment.</w:t>
      </w:r>
      <w:r>
        <w:br/>
      </w:r>
      <w:r>
        <w:t xml:space="preserve">- Developed risk assessment frameworks to support investment decisions, emphasizing compliance with EU financial laws.</w:t>
      </w:r>
      <w:r>
        <w:br/>
      </w:r>
      <w:r>
        <w:t xml:space="preserve">- Collaborated with cross-functional teams to optimize budgeting processes, reducing operational costs by 15% within two years.</w:t>
      </w:r>
      <w:r>
        <w:br/>
      </w:r>
      <w:r>
        <w:t xml:space="preserve">- Delivered presentations on market trends and financial performance to senior management, enhancing strategic planning in Germany Frankfurt.</w:t>
      </w:r>
    </w:p>
    <w:bookmarkEnd w:id="26"/>
    <w:bookmarkStart w:id="27" w:name="financial-analyst"/>
    <w:p>
      <w:pPr>
        <w:pStyle w:val="Heading3"/>
      </w:pPr>
      <w:r>
        <w:t xml:space="preserve">Financial Analyst</w:t>
      </w:r>
    </w:p>
    <w:p>
      <w:pPr>
        <w:pStyle w:val="FirstParagraph"/>
      </w:pPr>
      <w:r>
        <w:rPr>
          <w:bCs/>
          <w:b/>
        </w:rPr>
        <w:t xml:space="preserve">Commerzbank AG, Frankfurt, Germany</w:t>
      </w:r>
      <w:r>
        <w:br/>
      </w:r>
      <w:r>
        <w:t xml:space="preserve">[Month Year] – [Month Year]</w:t>
      </w:r>
      <w:r>
        <w:br/>
      </w:r>
      <w:r>
        <w:t xml:space="preserve">- Analyzed financial statements and market data to identify investment opportunities for institutional clients.</w:t>
      </w:r>
      <w:r>
        <w:br/>
      </w:r>
      <w:r>
        <w:t xml:space="preserve">- Assisted in the preparation of annual reports and compliance documents, ensuring adherence to German financial regulations.</w:t>
      </w:r>
      <w:r>
        <w:br/>
      </w:r>
      <w:r>
        <w:t xml:space="preserve">- Conducted scenario analysis to evaluate the impact of macroeconomic factors on portfolio performance in Germany Frankfurt.</w:t>
      </w:r>
      <w:r>
        <w:br/>
      </w:r>
      <w:r>
        <w:t xml:space="preserve">- Partnered with the credit risk department to assess loan applications, improving approval efficiency by 20%.</w:t>
      </w:r>
    </w:p>
    <w:bookmarkEnd w:id="27"/>
    <w:bookmarkStart w:id="28" w:name="internship-financial-analyst"/>
    <w:p>
      <w:pPr>
        <w:pStyle w:val="Heading3"/>
      </w:pPr>
      <w:r>
        <w:t xml:space="preserve">Internship: Financial Analyst</w:t>
      </w:r>
    </w:p>
    <w:p>
      <w:pPr>
        <w:pStyle w:val="FirstParagraph"/>
      </w:pPr>
      <w:r>
        <w:rPr>
          <w:bCs/>
          <w:b/>
        </w:rPr>
        <w:t xml:space="preserve">Sparkasse Frankfurt am Main, Germany</w:t>
      </w:r>
      <w:r>
        <w:br/>
      </w:r>
      <w:r>
        <w:t xml:space="preserve">[Month Year] – [Month Year]</w:t>
      </w:r>
      <w:r>
        <w:br/>
      </w:r>
      <w:r>
        <w:t xml:space="preserve">- Supported the analysis of local business loans and personal financial products.</w:t>
      </w:r>
      <w:r>
        <w:br/>
      </w:r>
      <w:r>
        <w:t xml:space="preserve">- Created dashboards to monitor loan portfolios, enhancing transparency for stakeholders in Germany Frankfurt.</w:t>
      </w:r>
      <w:r>
        <w:br/>
      </w:r>
      <w:r>
        <w:t xml:space="preserve">- Participated in training programs on German banking practices and EU financial directives.</w:t>
      </w:r>
    </w:p>
    <w:bookmarkEnd w:id="28"/>
    <w:bookmarkEnd w:id="29"/>
    <w:bookmarkStart w:id="30"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ratio analysis, trend analysis, and variance analysis for corporate reporting.</w:t>
      </w:r>
    </w:p>
    <w:p>
      <w:pPr>
        <w:numPr>
          <w:ilvl w:val="0"/>
          <w:numId w:val="1001"/>
        </w:numPr>
        <w:pStyle w:val="Compact"/>
      </w:pPr>
      <w:r>
        <w:rPr>
          <w:bCs/>
          <w:b/>
        </w:rPr>
        <w:t xml:space="preserve">Data Visualization:</w:t>
      </w:r>
      <w:r>
        <w:t xml:space="preserve"> </w:t>
      </w:r>
      <w:r>
        <w:t xml:space="preserve">Proficient in using Excel, Tableau, and Power BI to present financial insights tailored to Germany Frankfurt’s market dynamics.</w:t>
      </w:r>
    </w:p>
    <w:p>
      <w:pPr>
        <w:numPr>
          <w:ilvl w:val="0"/>
          <w:numId w:val="1001"/>
        </w:numPr>
        <w:pStyle w:val="Compact"/>
      </w:pPr>
      <w:r>
        <w:rPr>
          <w:bCs/>
          <w:b/>
        </w:rPr>
        <w:t xml:space="preserve">Risk Management:</w:t>
      </w:r>
      <w:r>
        <w:t xml:space="preserve"> </w:t>
      </w:r>
      <w:r>
        <w:t xml:space="preserve">Knowledge of Basel III compliance, credit risk assessment, and ESG (Environmental, Social, Governance) criteria relevant to German financial institutions.</w:t>
      </w:r>
    </w:p>
    <w:p>
      <w:pPr>
        <w:numPr>
          <w:ilvl w:val="0"/>
          <w:numId w:val="1001"/>
        </w:numPr>
        <w:pStyle w:val="Compact"/>
      </w:pPr>
      <w:r>
        <w:rPr>
          <w:bCs/>
          <w:b/>
        </w:rPr>
        <w:t xml:space="preserve">Technical Tools:</w:t>
      </w:r>
      <w:r>
        <w:t xml:space="preserve"> </w:t>
      </w:r>
      <w:r>
        <w:t xml:space="preserve">Advanced skills in Bloomberg Terminal, SAP Finance modules, and Python for data analysis.</w:t>
      </w:r>
    </w:p>
    <w:p>
      <w:pPr>
        <w:numPr>
          <w:ilvl w:val="0"/>
          <w:numId w:val="1001"/>
        </w:numPr>
        <w:pStyle w:val="Compact"/>
      </w:pPr>
      <w:r>
        <w:rPr>
          <w:bCs/>
          <w:b/>
        </w:rPr>
        <w:t xml:space="preserve">Languages:</w:t>
      </w:r>
      <w:r>
        <w:t xml:space="preserve"> </w:t>
      </w:r>
      <w:r>
        <w:t xml:space="preserve">Fluent in German and English; proficient in French (optional).</w:t>
      </w:r>
    </w:p>
    <w:bookmarkEnd w:id="30"/>
    <w:bookmarkStart w:id="31" w:name="certifications"/>
    <w:p>
      <w:pPr>
        <w:pStyle w:val="Heading2"/>
      </w:pPr>
      <w:r>
        <w:t xml:space="preserve">Certifications</w:t>
      </w:r>
    </w:p>
    <w:p>
      <w:pPr>
        <w:numPr>
          <w:ilvl w:val="0"/>
          <w:numId w:val="1002"/>
        </w:numPr>
        <w:pStyle w:val="Compact"/>
      </w:pPr>
      <w:r>
        <w:rPr>
          <w:bCs/>
          <w:b/>
        </w:rPr>
        <w:t xml:space="preserve">CFA Level III Candidate</w:t>
      </w:r>
      <w:r>
        <w:t xml:space="preserve"> </w:t>
      </w:r>
      <w:r>
        <w:t xml:space="preserve">– CFA Institute, [Year]</w:t>
      </w:r>
    </w:p>
    <w:p>
      <w:pPr>
        <w:numPr>
          <w:ilvl w:val="0"/>
          <w:numId w:val="1002"/>
        </w:numPr>
        <w:pStyle w:val="Compact"/>
      </w:pPr>
      <w:r>
        <w:rPr>
          <w:bCs/>
          <w:b/>
        </w:rPr>
        <w:t xml:space="preserve">Chartered Financial Analyst (CFA)</w:t>
      </w:r>
      <w:r>
        <w:t xml:space="preserve"> </w:t>
      </w:r>
      <w:r>
        <w:t xml:space="preserve">– [Year]</w:t>
      </w:r>
    </w:p>
    <w:p>
      <w:pPr>
        <w:numPr>
          <w:ilvl w:val="0"/>
          <w:numId w:val="1002"/>
        </w:numPr>
        <w:pStyle w:val="Compact"/>
      </w:pPr>
      <w:r>
        <w:rPr>
          <w:bCs/>
          <w:b/>
        </w:rPr>
        <w:t xml:space="preserve">FRM (Financial Risk Manager)</w:t>
      </w:r>
      <w:r>
        <w:t xml:space="preserve"> </w:t>
      </w:r>
      <w:r>
        <w:t xml:space="preserve">– Global Association of Risk Professionals, [Year]</w:t>
      </w:r>
    </w:p>
    <w:p>
      <w:pPr>
        <w:numPr>
          <w:ilvl w:val="0"/>
          <w:numId w:val="1002"/>
        </w:numPr>
        <w:pStyle w:val="Compact"/>
      </w:pPr>
      <w:r>
        <w:rPr>
          <w:bCs/>
          <w:b/>
        </w:rPr>
        <w:t xml:space="preserve">Degree in Financial Engineering</w:t>
      </w:r>
      <w:r>
        <w:t xml:space="preserve"> </w:t>
      </w:r>
      <w:r>
        <w:t xml:space="preserve">– [Institution], [Year]</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Deutsche Gesellschaft für Finanzwirtschaft (DGfW)</w:t>
      </w:r>
      <w:r>
        <w:t xml:space="preserve"> </w:t>
      </w:r>
      <w:r>
        <w:t xml:space="preserve">– Member since [Year]</w:t>
      </w:r>
    </w:p>
    <w:p>
      <w:pPr>
        <w:numPr>
          <w:ilvl w:val="0"/>
          <w:numId w:val="1003"/>
        </w:numPr>
        <w:pStyle w:val="Compact"/>
      </w:pPr>
      <w:r>
        <w:rPr>
          <w:bCs/>
          <w:b/>
        </w:rPr>
        <w:t xml:space="preserve">EuroFinance Association</w:t>
      </w:r>
      <w:r>
        <w:t xml:space="preserve"> </w:t>
      </w:r>
      <w:r>
        <w:t xml:space="preserve">– Active participant in networking events in Germany Frankfurt.</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Germany Frankfurt (currently based there).</w:t>
      </w:r>
      <w:r>
        <w:br/>
      </w:r>
      <w:r>
        <w:rPr>
          <w:bCs/>
          <w:b/>
        </w:rPr>
        <w:t xml:space="preserve">Cultural Adaptability:</w:t>
      </w:r>
      <w:r>
        <w:t xml:space="preserve"> </w:t>
      </w:r>
      <w:r>
        <w:t xml:space="preserve">Familiar with German business etiquette, including punctuality, formal communication, and collaborative work environments.</w:t>
      </w:r>
      <w:r>
        <w:br/>
      </w:r>
      <w:r>
        <w:rPr>
          <w:bCs/>
          <w:b/>
        </w:rPr>
        <w:t xml:space="preserve">Community Involvement:</w:t>
      </w:r>
      <w:r>
        <w:t xml:space="preserve"> </w:t>
      </w:r>
      <w:r>
        <w:t xml:space="preserve">Volunteered as a financial advisor for local SMEs in Frankfurt, promoting economic growth in the region.</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2025-12-03T07:11:49Z</dcterms:created>
  <dcterms:modified xsi:type="dcterms:W3CDTF">2025-12-03T07:11:49Z</dcterms:modified>
</cp:coreProperties>
</file>

<file path=docProps/custom.xml><?xml version="1.0" encoding="utf-8"?>
<Properties xmlns="http://schemas.openxmlformats.org/officeDocument/2006/custom-properties" xmlns:vt="http://schemas.openxmlformats.org/officeDocument/2006/docPropsVTypes"/>
</file>