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Iran</w:t>
      </w:r>
      <w:r>
        <w:t xml:space="preserve"> </w:t>
      </w:r>
      <w:r>
        <w:t xml:space="preserve">Tehran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the dynamic financial sector of Iran, specializing in Tehran's economic landscape. Proficient in financial modeling, risk assessment, budgeting, and market analysis. Committed to delivering actionable insights to support strategic decision-making for organizations operating within Iran's evolving financial ecosystem. A strong understanding of local regulations and global financial trends positions me as a valuable asset for firms seeking expertise in the Iranian market.</w:t>
      </w:r>
    </w:p>
    <w:bookmarkEnd w:id="21"/>
    <w:bookmarkStart w:id="24" w:name="education"/>
    <w:p>
      <w:pPr>
        <w:pStyle w:val="Heading2"/>
      </w:pPr>
      <w:r>
        <w:t xml:space="preserve">Education</w:t>
      </w:r>
    </w:p>
    <w:bookmarkStart w:id="22" w:name="bachelor-of-science-in-finance"/>
    <w:p>
      <w:pPr>
        <w:pStyle w:val="Heading3"/>
      </w:pPr>
      <w:r>
        <w:t xml:space="preserve">Bachelor of Science in Finance</w:t>
      </w:r>
    </w:p>
    <w:p>
      <w:pPr>
        <w:pStyle w:val="FirstParagraph"/>
      </w:pPr>
      <w:r>
        <w:rPr>
          <w:bCs/>
          <w:b/>
        </w:rPr>
        <w:t xml:space="preserve">Tehran University of Economics</w:t>
      </w:r>
      <w:r>
        <w:t xml:space="preserve">, Tehran, Iran</w:t>
      </w:r>
      <w:r>
        <w:br/>
      </w:r>
      <w:r>
        <w:t xml:space="preserve">Graduated: [Year]</w:t>
      </w:r>
    </w:p>
    <w:p>
      <w:pPr>
        <w:pStyle w:val="BodyText"/>
      </w:pPr>
      <w:r>
        <w:t xml:space="preserve">Relevant coursework: Corporate Finance, Investment Analysis, Financial Markets, and Risk Management. Thesis focused on "Economic Impact of Sanctions on Iranian Financial Institutions."</w:t>
      </w:r>
    </w:p>
    <w:bookmarkEnd w:id="22"/>
    <w:bookmarkStart w:id="23" w:name="masters-in-business-administration-mba"/>
    <w:p>
      <w:pPr>
        <w:pStyle w:val="Heading3"/>
      </w:pPr>
      <w:r>
        <w:t xml:space="preserve">Masters in Business Administration (MBA)</w:t>
      </w:r>
    </w:p>
    <w:p>
      <w:pPr>
        <w:pStyle w:val="FirstParagraph"/>
      </w:pPr>
      <w:r>
        <w:rPr>
          <w:bCs/>
          <w:b/>
        </w:rPr>
        <w:t xml:space="preserve">Sharif University of Technology</w:t>
      </w:r>
      <w:r>
        <w:t xml:space="preserve">, Tehran, Iran</w:t>
      </w:r>
      <w:r>
        <w:br/>
      </w:r>
      <w:r>
        <w:t xml:space="preserve">Graduated: [Year]</w:t>
      </w:r>
    </w:p>
    <w:p>
      <w:pPr>
        <w:pStyle w:val="BodyText"/>
      </w:pPr>
      <w:r>
        <w:t xml:space="preserve">Specialized in Financial Strategy and Corporate Governance. Research on "Sustainable Investment Practices in the Tehran Stock Exchange."</w:t>
      </w:r>
    </w:p>
    <w:bookmarkEnd w:id="23"/>
    <w:bookmarkEnd w:id="24"/>
    <w:bookmarkStart w:id="28" w:name="professional-experience"/>
    <w:p>
      <w:pPr>
        <w:pStyle w:val="Heading2"/>
      </w:pPr>
      <w:r>
        <w:t xml:space="preserve">Professional Experience</w:t>
      </w:r>
    </w:p>
    <w:bookmarkStart w:id="25" w:name="financial-analyst"/>
    <w:p>
      <w:pPr>
        <w:pStyle w:val="Heading3"/>
      </w:pPr>
      <w:r>
        <w:t xml:space="preserve">Financial Analyst</w:t>
      </w:r>
    </w:p>
    <w:p>
      <w:pPr>
        <w:pStyle w:val="FirstParagraph"/>
      </w:pPr>
      <w:r>
        <w:rPr>
          <w:bCs/>
          <w:b/>
        </w:rPr>
        <w:t xml:space="preserve">Persian Capital Investments Co.</w:t>
      </w:r>
      <w:r>
        <w:t xml:space="preserve">, Tehran, Iran</w:t>
      </w:r>
      <w:r>
        <w:br/>
      </w:r>
      <w:r>
        <w:t xml:space="preserve">[Month/Year] – Present</w:t>
      </w:r>
    </w:p>
    <w:p>
      <w:pPr>
        <w:numPr>
          <w:ilvl w:val="0"/>
          <w:numId w:val="1001"/>
        </w:numPr>
        <w:pStyle w:val="Compact"/>
      </w:pPr>
      <w:r>
        <w:t xml:space="preserve">Conducted in-depth financial analysis of local and international market trends to optimize investment portfolios for clients in Tehran and beyond.</w:t>
      </w:r>
    </w:p>
    <w:p>
      <w:pPr>
        <w:numPr>
          <w:ilvl w:val="0"/>
          <w:numId w:val="1001"/>
        </w:numPr>
        <w:pStyle w:val="Compact"/>
      </w:pPr>
      <w:r>
        <w:t xml:space="preserve">Developed financial models to forecast revenue, costs, and cash flows for strategic business planning.</w:t>
      </w:r>
    </w:p>
    <w:p>
      <w:pPr>
        <w:numPr>
          <w:ilvl w:val="0"/>
          <w:numId w:val="1001"/>
        </w:numPr>
        <w:pStyle w:val="Compact"/>
      </w:pPr>
      <w:r>
        <w:t xml:space="preserve">Collaborated with cross-functional teams to prepare budget forecasts and evaluate the financial viability of new projects in the Iranian energy sector.</w:t>
      </w:r>
    </w:p>
    <w:p>
      <w:pPr>
        <w:numPr>
          <w:ilvl w:val="0"/>
          <w:numId w:val="1001"/>
        </w:numPr>
        <w:pStyle w:val="Compact"/>
      </w:pPr>
      <w:r>
        <w:t xml:space="preserve">Monitored macroeconomic indicators and regulatory changes affecting the Tehran Stock Exchange (TSE) to provide timely insights to stakeholders.</w:t>
      </w:r>
    </w:p>
    <w:bookmarkEnd w:id="25"/>
    <w:bookmarkStart w:id="26" w:name="junior-financial-analyst"/>
    <w:p>
      <w:pPr>
        <w:pStyle w:val="Heading3"/>
      </w:pPr>
      <w:r>
        <w:t xml:space="preserve">Junior Financial Analyst</w:t>
      </w:r>
    </w:p>
    <w:p>
      <w:pPr>
        <w:pStyle w:val="FirstParagraph"/>
      </w:pPr>
      <w:r>
        <w:rPr>
          <w:bCs/>
          <w:b/>
        </w:rPr>
        <w:t xml:space="preserve">Iranian Bank of Commerce</w:t>
      </w:r>
      <w:r>
        <w:t xml:space="preserve">, Tehran, Iran</w:t>
      </w:r>
      <w:r>
        <w:br/>
      </w:r>
      <w:r>
        <w:t xml:space="preserve">[Month/Year] – [Month/Year]</w:t>
      </w:r>
    </w:p>
    <w:p>
      <w:pPr>
        <w:numPr>
          <w:ilvl w:val="0"/>
          <w:numId w:val="1002"/>
        </w:numPr>
        <w:pStyle w:val="Compact"/>
      </w:pPr>
      <w:r>
        <w:t xml:space="preserve">Analyzed financial statements and conducted ratio analysis to assess the performance of banking institutions in Tehran.</w:t>
      </w:r>
    </w:p>
    <w:p>
      <w:pPr>
        <w:numPr>
          <w:ilvl w:val="0"/>
          <w:numId w:val="1002"/>
        </w:numPr>
        <w:pStyle w:val="Compact"/>
      </w:pPr>
      <w:r>
        <w:t xml:space="preserve">Supported the preparation of quarterly reports for senior management, emphasizing risk exposure and liquidity management.</w:t>
      </w:r>
    </w:p>
    <w:p>
      <w:pPr>
        <w:numPr>
          <w:ilvl w:val="0"/>
          <w:numId w:val="1002"/>
        </w:numPr>
        <w:pStyle w:val="Compact"/>
      </w:pPr>
      <w:r>
        <w:t xml:space="preserve">Assisted in developing a framework for credit risk assessment tailored to Iran's financial regulations.</w:t>
      </w:r>
    </w:p>
    <w:bookmarkEnd w:id="26"/>
    <w:bookmarkStart w:id="27" w:name="internship"/>
    <w:p>
      <w:pPr>
        <w:pStyle w:val="Heading3"/>
      </w:pPr>
      <w:r>
        <w:t xml:space="preserve">Internship</w:t>
      </w:r>
    </w:p>
    <w:p>
      <w:pPr>
        <w:pStyle w:val="FirstParagraph"/>
      </w:pPr>
      <w:r>
        <w:rPr>
          <w:bCs/>
          <w:b/>
        </w:rPr>
        <w:t xml:space="preserve">Tehran Stock Exchange (TSE)</w:t>
      </w:r>
      <w:r>
        <w:t xml:space="preserve">, Tehran, Iran</w:t>
      </w:r>
      <w:r>
        <w:br/>
      </w:r>
      <w:r>
        <w:t xml:space="preserve">[Month/Year] – [Month/Year]</w:t>
      </w:r>
    </w:p>
    <w:p>
      <w:pPr>
        <w:numPr>
          <w:ilvl w:val="0"/>
          <w:numId w:val="1003"/>
        </w:numPr>
        <w:pStyle w:val="Compact"/>
      </w:pPr>
      <w:r>
        <w:t xml:space="preserve">Observed and documented trading activities to understand market dynamics in the Iranian capital market.</w:t>
      </w:r>
    </w:p>
    <w:p>
      <w:pPr>
        <w:numPr>
          <w:ilvl w:val="0"/>
          <w:numId w:val="1003"/>
        </w:numPr>
        <w:pStyle w:val="Compact"/>
      </w:pPr>
      <w:r>
        <w:t xml:space="preserve">Assisted in compiling data for investor reports, focusing on sector-specific performance metrics.</w:t>
      </w:r>
    </w:p>
    <w:p>
      <w:pPr>
        <w:numPr>
          <w:ilvl w:val="0"/>
          <w:numId w:val="1003"/>
        </w:numPr>
        <w:pStyle w:val="Compact"/>
      </w:pPr>
      <w:r>
        <w:t xml:space="preserve">Gained hands-on experience with TSE’s regulatory frameworks and their impact on financial analysts’ workflows.</w:t>
      </w:r>
    </w:p>
    <w:bookmarkEnd w:id="27"/>
    <w:bookmarkEnd w:id="28"/>
    <w:bookmarkStart w:id="29" w:name="skills"/>
    <w:p>
      <w:pPr>
        <w:pStyle w:val="Heading2"/>
      </w:pPr>
      <w:r>
        <w:t xml:space="preserve">Skills</w:t>
      </w:r>
    </w:p>
    <w:p>
      <w:pPr>
        <w:numPr>
          <w:ilvl w:val="0"/>
          <w:numId w:val="1004"/>
        </w:numPr>
        <w:pStyle w:val="Compact"/>
      </w:pPr>
      <w:r>
        <w:rPr>
          <w:bCs/>
          <w:b/>
        </w:rPr>
        <w:t xml:space="preserve">Financial Modeling:</w:t>
      </w:r>
      <w:r>
        <w:t xml:space="preserve"> </w:t>
      </w:r>
      <w:r>
        <w:t xml:space="preserve">Proficient in building and analyzing models for valuation, forecasting, and scenario planning.</w:t>
      </w:r>
    </w:p>
    <w:p>
      <w:pPr>
        <w:numPr>
          <w:ilvl w:val="0"/>
          <w:numId w:val="1004"/>
        </w:numPr>
        <w:pStyle w:val="Compact"/>
      </w:pPr>
      <w:r>
        <w:rPr>
          <w:bCs/>
          <w:b/>
        </w:rPr>
        <w:t xml:space="preserve">Data Analysis:</w:t>
      </w:r>
      <w:r>
        <w:t xml:space="preserve"> </w:t>
      </w:r>
      <w:r>
        <w:t xml:space="preserve">Skilled in using Excel, Bloomberg Terminal, and Python for data-driven decision-making.</w:t>
      </w:r>
    </w:p>
    <w:p>
      <w:pPr>
        <w:numPr>
          <w:ilvl w:val="0"/>
          <w:numId w:val="1004"/>
        </w:numPr>
        <w:pStyle w:val="Compact"/>
      </w:pPr>
      <w:r>
        <w:rPr>
          <w:bCs/>
          <w:b/>
        </w:rPr>
        <w:t xml:space="preserve">Risk Management:</w:t>
      </w:r>
      <w:r>
        <w:t xml:space="preserve"> </w:t>
      </w:r>
      <w:r>
        <w:t xml:space="preserve">Expertise in identifying and mitigating financial risks within Iran’s regulatory environment.</w:t>
      </w:r>
    </w:p>
    <w:p>
      <w:pPr>
        <w:numPr>
          <w:ilvl w:val="0"/>
          <w:numId w:val="1004"/>
        </w:numPr>
        <w:pStyle w:val="Compact"/>
      </w:pPr>
      <w:r>
        <w:rPr>
          <w:bCs/>
          <w:b/>
        </w:rPr>
        <w:t xml:space="preserve">Market Research:</w:t>
      </w:r>
      <w:r>
        <w:t xml:space="preserve"> </w:t>
      </w:r>
      <w:r>
        <w:t xml:space="preserve">Adept at conducting research on Tehran's economic trends, industry benchmarks, and competitor analysis.</w:t>
      </w:r>
    </w:p>
    <w:p>
      <w:pPr>
        <w:numPr>
          <w:ilvl w:val="0"/>
          <w:numId w:val="1004"/>
        </w:numPr>
        <w:pStyle w:val="Compact"/>
      </w:pPr>
      <w:r>
        <w:rPr>
          <w:bCs/>
          <w:b/>
        </w:rPr>
        <w:t xml:space="preserve">Communication:</w:t>
      </w:r>
      <w:r>
        <w:t xml:space="preserve"> </w:t>
      </w:r>
      <w:r>
        <w:t xml:space="preserve">Strong verbal and written communication skills to present complex financial data to non-technical stakeholders in Tehran.</w:t>
      </w:r>
    </w:p>
    <w:bookmarkEnd w:id="29"/>
    <w:bookmarkStart w:id="30"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[Year]</w:t>
      </w:r>
    </w:p>
    <w:p>
      <w:pPr>
        <w:numPr>
          <w:ilvl w:val="0"/>
          <w:numId w:val="1005"/>
        </w:numPr>
        <w:pStyle w:val="Compact"/>
      </w:pPr>
      <w:r>
        <w:rPr>
          <w:bCs/>
          <w:b/>
        </w:rPr>
        <w:t xml:space="preserve">FRM Certification (Financial Risk Manager)</w:t>
      </w:r>
      <w:r>
        <w:t xml:space="preserve"> </w:t>
      </w:r>
      <w:r>
        <w:t xml:space="preserve">– Global Association of Risk Professionals, [Year]</w:t>
      </w:r>
    </w:p>
    <w:p>
      <w:pPr>
        <w:numPr>
          <w:ilvl w:val="0"/>
          <w:numId w:val="1005"/>
        </w:numPr>
        <w:pStyle w:val="Compact"/>
      </w:pPr>
      <w:r>
        <w:rPr>
          <w:bCs/>
          <w:b/>
        </w:rPr>
        <w:t xml:space="preserve">Certified in Financial Forensics (CFF)</w:t>
      </w:r>
      <w:r>
        <w:t xml:space="preserve"> </w:t>
      </w:r>
      <w:r>
        <w:t xml:space="preserve">– AICPA, [Year]</w:t>
      </w:r>
    </w:p>
    <w:bookmarkEnd w:id="30"/>
    <w:bookmarkStart w:id="31"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 – IELTS 7.5)</w:t>
      </w:r>
    </w:p>
    <w:p>
      <w:pPr>
        <w:numPr>
          <w:ilvl w:val="0"/>
          <w:numId w:val="1006"/>
        </w:numPr>
        <w:pStyle w:val="Compact"/>
      </w:pPr>
      <w:r>
        <w:t xml:space="preserve">Farsi and English proficiency for client interactions and report writing in Tehran’s international business environment.</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Society of Financial Analysts (ISFA), Tehran Chapter.</w:t>
      </w:r>
    </w:p>
    <w:p>
      <w:pPr>
        <w:pStyle w:val="BodyText"/>
      </w:pPr>
      <w:r>
        <w:rPr>
          <w:bCs/>
          <w:b/>
        </w:rPr>
        <w:t xml:space="preserve">Projects:</w:t>
      </w:r>
    </w:p>
    <w:p>
      <w:pPr>
        <w:numPr>
          <w:ilvl w:val="0"/>
          <w:numId w:val="1007"/>
        </w:numPr>
        <w:pStyle w:val="Compact"/>
      </w:pPr>
      <w:r>
        <w:t xml:space="preserve">"Optimizing Portfolio Diversification for Tehran-Based Investment Funds" – [Year], published in the Iranian Journal of Finance.</w:t>
      </w:r>
    </w:p>
    <w:p>
      <w:pPr>
        <w:numPr>
          <w:ilvl w:val="0"/>
          <w:numId w:val="1007"/>
        </w:numPr>
        <w:pStyle w:val="Compact"/>
      </w:pPr>
      <w:r>
        <w:t xml:space="preserve">Collaborated with a local NGO to develop a financial literacy program targeting small businesses in Tehran.</w:t>
      </w:r>
    </w:p>
    <w:p>
      <w:pPr>
        <w:pStyle w:val="FirstParagraph"/>
      </w:pPr>
      <w:r>
        <w:rPr>
          <w:bCs/>
          <w:b/>
        </w:rPr>
        <w:t xml:space="preserve">References:</w:t>
      </w:r>
      <w:r>
        <w:t xml:space="preserve"> </w:t>
      </w:r>
      <w:r>
        <w:t xml:space="preserve">Available upon request. Contact via email or phone for details.</w:t>
      </w:r>
    </w:p>
    <w:bookmarkEnd w:id="32"/>
    <w:bookmarkStart w:id="33" w:name="curriculum-vitae-1"/>
    <w:p>
      <w:pPr>
        <w:pStyle w:val="Heading2"/>
      </w:pPr>
      <w:r>
        <w:t xml:space="preserve">Curriculum Vitae</w:t>
      </w:r>
    </w:p>
    <w:p>
      <w:pPr>
        <w:pStyle w:val="FirstParagraph"/>
      </w:pPr>
      <w:r>
        <w:t xml:space="preserve">This Curriculum Vitae is tailored for the Financial Analyst role in Iran, with a focus on Tehran’s unique economic challenges and opportunities. The experience and skills highlighted reflect a deep understanding of the Iranian financial landscape, ensuring alignment with organizational goals in one of the region's most dynamic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Iran Tehran</dc:title>
  <dc:creator/>
  <dc:language>en</dc:language>
  <cp:keywords/>
  <dcterms:created xsi:type="dcterms:W3CDTF">2025-11-29T18:46:16Z</dcterms:created>
  <dcterms:modified xsi:type="dcterms:W3CDTF">2025-11-29T18:46:16Z</dcterms:modified>
</cp:coreProperties>
</file>

<file path=docProps/custom.xml><?xml version="1.0" encoding="utf-8"?>
<Properties xmlns="http://schemas.openxmlformats.org/officeDocument/2006/custom-properties" xmlns:vt="http://schemas.openxmlformats.org/officeDocument/2006/docPropsVTypes"/>
</file>