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Israel</w:t>
      </w:r>
      <w:r>
        <w:t xml:space="preserve"> </w:t>
      </w:r>
      <w:r>
        <w:t xml:space="preserve">Jerusalem</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David Ben-Aryeh</w:t>
      </w:r>
      <w:r>
        <w:br/>
      </w:r>
      <w:r>
        <w:rPr>
          <w:bCs/>
          <w:b/>
        </w:rPr>
        <w:t xml:space="preserve">Address:</w:t>
      </w:r>
      <w:r>
        <w:t xml:space="preserve"> </w:t>
      </w:r>
      <w:r>
        <w:t xml:space="preserve">123 King George Street, Jerusalem, Israel</w:t>
      </w:r>
      <w:r>
        <w:br/>
      </w:r>
      <w:r>
        <w:rPr>
          <w:bCs/>
          <w:b/>
        </w:rPr>
        <w:t xml:space="preserve">Phone:</w:t>
      </w:r>
      <w:r>
        <w:t xml:space="preserve"> </w:t>
      </w:r>
      <w:r>
        <w:t xml:space="preserve">+972-50-1234567</w:t>
      </w:r>
      <w:r>
        <w:br/>
      </w:r>
      <w:r>
        <w:rPr>
          <w:bCs/>
          <w:b/>
        </w:rPr>
        <w:t xml:space="preserve">Email:</w:t>
      </w:r>
      <w:r>
        <w:t xml:space="preserve"> </w:t>
      </w:r>
      <w:r>
        <w:t xml:space="preserve">david.benaryeh@example.com</w:t>
      </w:r>
      <w:r>
        <w:br/>
      </w:r>
      <w:r>
        <w:rPr>
          <w:bCs/>
          <w:b/>
        </w:rPr>
        <w:t xml:space="preserve">LinkedIn:</w:t>
      </w:r>
      <w:r>
        <w:t xml:space="preserve"> </w:t>
      </w:r>
      <w:r>
        <w:t xml:space="preserve">linkedin.com/in/davidbenaryeh</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5 years of experience in Israel’s dynamic financial sector, specializing in investment strategy, risk management, and corporate finance. Proven expertise in analyzing financial data to support strategic decision-making for businesses operating in Jerusalem and across Israel. A graduate of the Hebrew University of Jerusalem with a Master’s degree in Finance, I have worked with multinational corporations and local startups to optimize financial performance while aligning with the unique economic landscape of Israel. My career is rooted in understanding the challenges and opportunities of financial analysis in a region known for innovation, technology, and entrepreneurship. I am committed to delivering actionable insights that drive growth and sustainability for organizations based in Jerusalem.</w:t>
      </w:r>
    </w:p>
    <w:bookmarkEnd w:id="21"/>
    <w:bookmarkStart w:id="22" w:name="education"/>
    <w:p>
      <w:pPr>
        <w:pStyle w:val="Heading2"/>
      </w:pPr>
      <w:r>
        <w:t xml:space="preserve">Education</w:t>
      </w:r>
    </w:p>
    <w:p>
      <w:pPr>
        <w:numPr>
          <w:ilvl w:val="0"/>
          <w:numId w:val="1001"/>
        </w:numPr>
        <w:pStyle w:val="Compact"/>
      </w:pPr>
      <w:r>
        <w:rPr>
          <w:bCs/>
          <w:b/>
        </w:rPr>
        <w:t xml:space="preserve">Hebrew University of Jerusalem</w:t>
      </w:r>
      <w:r>
        <w:t xml:space="preserve">, Jerusalem, Israel</w:t>
      </w:r>
      <w:r>
        <w:br/>
      </w:r>
      <w:r>
        <w:t xml:space="preserve">Master of Science in Finance, 2018-2020</w:t>
      </w:r>
      <w:r>
        <w:br/>
      </w:r>
      <w:r>
        <w:t xml:space="preserve">Thesis: "Analyzing Investment Trends in Israeli Tech Startups: A Case Study of Jerusalem's Financial Ecosystem"</w:t>
      </w:r>
    </w:p>
    <w:p>
      <w:pPr>
        <w:numPr>
          <w:ilvl w:val="0"/>
          <w:numId w:val="1001"/>
        </w:numPr>
        <w:pStyle w:val="Compact"/>
      </w:pPr>
      <w:r>
        <w:rPr>
          <w:bCs/>
          <w:b/>
        </w:rPr>
        <w:t xml:space="preserve">Technion – Israel Institute of Technology</w:t>
      </w:r>
      <w:r>
        <w:t xml:space="preserve">, Haifa, Israel</w:t>
      </w:r>
      <w:r>
        <w:br/>
      </w:r>
      <w:r>
        <w:t xml:space="preserve">BSc in Economics, 2014-2018</w:t>
      </w:r>
      <w:r>
        <w:br/>
      </w:r>
      <w:r>
        <w:t xml:space="preserve">Relevant Courses: Corporate Finance, Quantitative Methods, Macroeconomics</w:t>
      </w:r>
    </w:p>
    <w:bookmarkEnd w:id="22"/>
    <w:bookmarkStart w:id="25" w:name="professional-experience"/>
    <w:p>
      <w:pPr>
        <w:pStyle w:val="Heading2"/>
      </w:pPr>
      <w:r>
        <w:t xml:space="preserve">Professional Experience</w:t>
      </w:r>
    </w:p>
    <w:bookmarkStart w:id="23" w:name="financial-analyst"/>
    <w:p>
      <w:pPr>
        <w:pStyle w:val="Heading3"/>
      </w:pPr>
      <w:r>
        <w:t xml:space="preserve">Financial Analyst</w:t>
      </w:r>
    </w:p>
    <w:p>
      <w:pPr>
        <w:pStyle w:val="FirstParagraph"/>
      </w:pPr>
      <w:r>
        <w:rPr>
          <w:bCs/>
          <w:b/>
        </w:rPr>
        <w:t xml:space="preserve">SigmaTech Solutions (Jerusalem)</w:t>
      </w:r>
      <w:r>
        <w:t xml:space="preserve"> </w:t>
      </w:r>
      <w:r>
        <w:t xml:space="preserve">– January 2021 – Present</w:t>
      </w:r>
      <w:r>
        <w:br/>
      </w:r>
      <w:r>
        <w:t xml:space="preserve">As a Financial Analyst at SigmaTech, a leading tech company in Jerusalem, I am responsible for conducting financial modeling, forecasting, and budgeting to support strategic business decisions. My work focuses on optimizing capital allocation for R&amp;D projects in the cybersecurity and AI sectors. I collaborate with cross-functional teams to analyze market trends, assess investment opportunities, and evaluate financial risks. Key achievements include:</w:t>
      </w:r>
    </w:p>
    <w:p>
      <w:pPr>
        <w:numPr>
          <w:ilvl w:val="0"/>
          <w:numId w:val="1002"/>
        </w:numPr>
        <w:pStyle w:val="Compact"/>
      </w:pPr>
      <w:r>
        <w:t xml:space="preserve">Developed a predictive analytics model that improved forecasting accuracy by 25%, directly contributing to a 15% increase in ROI for a major project.</w:t>
      </w:r>
    </w:p>
    <w:p>
      <w:pPr>
        <w:numPr>
          <w:ilvl w:val="0"/>
          <w:numId w:val="1002"/>
        </w:numPr>
        <w:pStyle w:val="Compact"/>
      </w:pPr>
      <w:r>
        <w:t xml:space="preserve">Managed the financial planning process for three new ventures, resulting in streamlined operations and reduced costs by 10%.</w:t>
      </w:r>
    </w:p>
    <w:p>
      <w:pPr>
        <w:numPr>
          <w:ilvl w:val="0"/>
          <w:numId w:val="1002"/>
        </w:numPr>
        <w:pStyle w:val="Compact"/>
      </w:pPr>
      <w:r>
        <w:t xml:space="preserve">Provided actionable insights on market entry strategies for Israeli startups, helping clients secure funding from international investors based in Jerusalem and Tel Aviv.</w:t>
      </w:r>
    </w:p>
    <w:bookmarkEnd w:id="23"/>
    <w:bookmarkStart w:id="24" w:name="financial-analyst-intern"/>
    <w:p>
      <w:pPr>
        <w:pStyle w:val="Heading3"/>
      </w:pPr>
      <w:r>
        <w:t xml:space="preserve">Financial Analyst Intern</w:t>
      </w:r>
    </w:p>
    <w:p>
      <w:pPr>
        <w:pStyle w:val="FirstParagraph"/>
      </w:pPr>
      <w:r>
        <w:rPr>
          <w:bCs/>
          <w:b/>
        </w:rPr>
        <w:t xml:space="preserve">Bnei Zion Medical Center (Jerusalem)</w:t>
      </w:r>
      <w:r>
        <w:t xml:space="preserve"> </w:t>
      </w:r>
      <w:r>
        <w:t xml:space="preserve">– June 2020 – December 2020</w:t>
      </w:r>
      <w:r>
        <w:br/>
      </w:r>
      <w:r>
        <w:t xml:space="preserve">Supported the finance department in analyzing budgetary allocations for healthcare operations. Assisted in identifying cost-saving measures while maintaining quality patient care. Key contributions included:</w:t>
      </w:r>
    </w:p>
    <w:p>
      <w:pPr>
        <w:numPr>
          <w:ilvl w:val="0"/>
          <w:numId w:val="1003"/>
        </w:numPr>
        <w:pStyle w:val="Compact"/>
      </w:pPr>
      <w:r>
        <w:t xml:space="preserve">Conducted a detailed analysis of supply chain expenses, resulting in a 12% reduction in procurement costs.</w:t>
      </w:r>
    </w:p>
    <w:p>
      <w:pPr>
        <w:numPr>
          <w:ilvl w:val="0"/>
          <w:numId w:val="1003"/>
        </w:numPr>
        <w:pStyle w:val="Compact"/>
      </w:pPr>
      <w:r>
        <w:t xml:space="preserve">Created dashboards using Excel and Power BI to monitor financial performance metrics for various departments.</w:t>
      </w:r>
    </w:p>
    <w:p>
      <w:pPr>
        <w:numPr>
          <w:ilvl w:val="0"/>
          <w:numId w:val="1003"/>
        </w:numPr>
        <w:pStyle w:val="Compact"/>
      </w:pPr>
      <w:r>
        <w:t xml:space="preserve">Collaborated with the accounting team to ensure compliance with local regulations and reporting standards in Israel.</w:t>
      </w:r>
    </w:p>
    <w:bookmarkEnd w:id="24"/>
    <w:bookmarkEnd w:id="25"/>
    <w:bookmarkStart w:id="26" w:name="skills"/>
    <w:p>
      <w:pPr>
        <w:pStyle w:val="Heading2"/>
      </w:pPr>
      <w:r>
        <w:t xml:space="preserve">Skills</w:t>
      </w:r>
    </w:p>
    <w:p>
      <w:pPr>
        <w:numPr>
          <w:ilvl w:val="0"/>
          <w:numId w:val="1004"/>
        </w:numPr>
        <w:pStyle w:val="Compact"/>
      </w:pPr>
      <w:r>
        <w:rPr>
          <w:bCs/>
          <w:b/>
        </w:rPr>
        <w:t xml:space="preserve">Financial Analysis:</w:t>
      </w:r>
      <w:r>
        <w:t xml:space="preserve"> </w:t>
      </w:r>
      <w:r>
        <w:t xml:space="preserve">Expertise in ratio analysis, cash flow forecasting, and valuation models.</w:t>
      </w:r>
    </w:p>
    <w:p>
      <w:pPr>
        <w:numPr>
          <w:ilvl w:val="0"/>
          <w:numId w:val="1004"/>
        </w:numPr>
        <w:pStyle w:val="Compact"/>
      </w:pPr>
      <w:r>
        <w:rPr>
          <w:bCs/>
          <w:b/>
        </w:rPr>
        <w:t xml:space="preserve">Data Visualization:</w:t>
      </w:r>
      <w:r>
        <w:t xml:space="preserve"> </w:t>
      </w:r>
      <w:r>
        <w:t xml:space="preserve">Proficient in Excel, Power BI, and Tableau for creating interactive financial reports.</w:t>
      </w:r>
    </w:p>
    <w:p>
      <w:pPr>
        <w:numPr>
          <w:ilvl w:val="0"/>
          <w:numId w:val="1004"/>
        </w:numPr>
        <w:pStyle w:val="Compact"/>
      </w:pPr>
      <w:r>
        <w:rPr>
          <w:bCs/>
          <w:b/>
        </w:rPr>
        <w:t xml:space="preserve">Risk Management:</w:t>
      </w:r>
      <w:r>
        <w:t xml:space="preserve"> </w:t>
      </w:r>
      <w:r>
        <w:t xml:space="preserve">Strong understanding of risk assessment frameworks and mitigation strategies.</w:t>
      </w:r>
    </w:p>
    <w:p>
      <w:pPr>
        <w:numPr>
          <w:ilvl w:val="0"/>
          <w:numId w:val="1004"/>
        </w:numPr>
        <w:pStyle w:val="Compact"/>
      </w:pPr>
      <w:r>
        <w:rPr>
          <w:bCs/>
          <w:b/>
        </w:rPr>
        <w:t xml:space="preserve">Investment Strategy:</w:t>
      </w:r>
      <w:r>
        <w:t xml:space="preserve"> </w:t>
      </w:r>
      <w:r>
        <w:t xml:space="preserve">Experience in evaluating venture capital opportunities and private equity deals in Israel’s tech sector.</w:t>
      </w:r>
    </w:p>
    <w:p>
      <w:pPr>
        <w:numPr>
          <w:ilvl w:val="0"/>
          <w:numId w:val="1004"/>
        </w:numPr>
        <w:pStyle w:val="Compact"/>
      </w:pPr>
      <w:r>
        <w:rPr>
          <w:bCs/>
          <w:b/>
        </w:rPr>
        <w:t xml:space="preserve">Language Proficiency:</w:t>
      </w:r>
      <w:r>
        <w:t xml:space="preserve"> </w:t>
      </w:r>
      <w:r>
        <w:t xml:space="preserve">Hebrew (fluent), English (professional), Arabic (basic).</w:t>
      </w:r>
    </w:p>
    <w:bookmarkEnd w:id="26"/>
    <w:bookmarkStart w:id="27" w:name="certifications"/>
    <w:p>
      <w:pPr>
        <w:pStyle w:val="Heading2"/>
      </w:pPr>
      <w:r>
        <w:t xml:space="preserve">Certifications</w:t>
      </w:r>
    </w:p>
    <w:p>
      <w:pPr>
        <w:numPr>
          <w:ilvl w:val="0"/>
          <w:numId w:val="1005"/>
        </w:numPr>
        <w:pStyle w:val="Compact"/>
      </w:pPr>
      <w:r>
        <w:rPr>
          <w:bCs/>
          <w:b/>
        </w:rPr>
        <w:t xml:space="preserve">CFA Level II Candidate</w:t>
      </w:r>
      <w:r>
        <w:t xml:space="preserve"> </w:t>
      </w:r>
      <w:r>
        <w:t xml:space="preserve">– Chartered Financial Analyst Institute, 2021-Present</w:t>
      </w:r>
    </w:p>
    <w:p>
      <w:pPr>
        <w:numPr>
          <w:ilvl w:val="0"/>
          <w:numId w:val="1005"/>
        </w:numPr>
        <w:pStyle w:val="Compact"/>
      </w:pPr>
      <w:r>
        <w:rPr>
          <w:bCs/>
          <w:b/>
        </w:rPr>
        <w:t xml:space="preserve">CPA (Certified Public Accountant)</w:t>
      </w:r>
      <w:r>
        <w:t xml:space="preserve"> </w:t>
      </w:r>
      <w:r>
        <w:t xml:space="preserve">– Israel Ministry of Finance, 2019</w:t>
      </w:r>
    </w:p>
    <w:bookmarkEnd w:id="27"/>
    <w:bookmarkStart w:id="28" w:name="projects-research"/>
    <w:p>
      <w:pPr>
        <w:pStyle w:val="Heading2"/>
      </w:pPr>
      <w:r>
        <w:t xml:space="preserve">Projects &amp; Research</w:t>
      </w:r>
    </w:p>
    <w:p>
      <w:pPr>
        <w:pStyle w:val="FirstParagraph"/>
      </w:pPr>
      <w:r>
        <w:rPr>
          <w:bCs/>
          <w:b/>
        </w:rPr>
        <w:t xml:space="preserve">"Jerusalem’s Financial Ecosystem: A Case Study of Startup Growth"</w:t>
      </w:r>
      <w:r>
        <w:t xml:space="preserve"> </w:t>
      </w:r>
      <w:r>
        <w:t xml:space="preserve">– Research Project (2019)</w:t>
      </w:r>
      <w:r>
        <w:br/>
      </w:r>
      <w:r>
        <w:t xml:space="preserve">Analyzed the role of financial institutions and government policies in fostering innovation in Jerusalem. The study highlighted the importance of local funding sources, such as Jerusalem Venture Partners, and their impact on the city’s startup scene.</w:t>
      </w:r>
    </w:p>
    <w:p>
      <w:pPr>
        <w:pStyle w:val="BodyText"/>
      </w:pPr>
      <w:r>
        <w:rPr>
          <w:bCs/>
          <w:b/>
        </w:rPr>
        <w:t xml:space="preserve">"Cost-Benefit Analysis for Renewable Energy Projects in Israel"</w:t>
      </w:r>
      <w:r>
        <w:t xml:space="preserve"> </w:t>
      </w:r>
      <w:r>
        <w:t xml:space="preserve">– Freelance Consulting (2020)</w:t>
      </w:r>
      <w:r>
        <w:br/>
      </w:r>
      <w:r>
        <w:t xml:space="preserve">Provided financial analysis for a renewable energy initiative in collaboration with a solar power company based in Jerusalem. The project aimed to assess the economic viability of large-scale solar installations across the country.</w:t>
      </w:r>
    </w:p>
    <w:bookmarkEnd w:id="28"/>
    <w:bookmarkStart w:id="29" w:name="languages"/>
    <w:p>
      <w:pPr>
        <w:pStyle w:val="Heading2"/>
      </w:pPr>
      <w:r>
        <w:t xml:space="preserve">Languages</w:t>
      </w:r>
    </w:p>
    <w:p>
      <w:pPr>
        <w:numPr>
          <w:ilvl w:val="0"/>
          <w:numId w:val="1006"/>
        </w:numPr>
        <w:pStyle w:val="Compact"/>
      </w:pPr>
      <w:r>
        <w:t xml:space="preserve">Hebrew – Native</w:t>
      </w:r>
    </w:p>
    <w:p>
      <w:pPr>
        <w:numPr>
          <w:ilvl w:val="0"/>
          <w:numId w:val="1006"/>
        </w:numPr>
        <w:pStyle w:val="Compact"/>
      </w:pPr>
      <w:r>
        <w:t xml:space="preserve">English – Professional proficiency</w:t>
      </w:r>
    </w:p>
    <w:p>
      <w:pPr>
        <w:numPr>
          <w:ilvl w:val="0"/>
          <w:numId w:val="1006"/>
        </w:numPr>
        <w:pStyle w:val="Compact"/>
      </w:pPr>
      <w:r>
        <w:t xml:space="preserve">Arabic – Basic reading/writing</w:t>
      </w:r>
    </w:p>
    <w:bookmarkEnd w:id="29"/>
    <w:bookmarkStart w:id="30" w:name="additional-information"/>
    <w:p>
      <w:pPr>
        <w:pStyle w:val="Heading2"/>
      </w:pPr>
      <w:r>
        <w:t xml:space="preserve">Additional Information</w:t>
      </w:r>
    </w:p>
    <w:p>
      <w:pPr>
        <w:pStyle w:val="FirstParagraph"/>
      </w:pPr>
      <w:r>
        <w:rPr>
          <w:bCs/>
          <w:b/>
        </w:rPr>
        <w:t xml:space="preserve">Professional Affiliations:</w:t>
      </w:r>
      <w:r>
        <w:br/>
      </w:r>
      <w:r>
        <w:t xml:space="preserve">- Member of the Israeli Institute of Certified Public Accountants (IICPA)</w:t>
      </w:r>
      <w:r>
        <w:br/>
      </w:r>
      <w:r>
        <w:t xml:space="preserve">- Active participant in Jerusalem’s financial networking groups, including the Jerusalem Finance Forum.</w:t>
      </w:r>
    </w:p>
    <w:p>
      <w:pPr>
        <w:pStyle w:val="BodyText"/>
      </w:pPr>
      <w:r>
        <w:rPr>
          <w:bCs/>
          <w:b/>
        </w:rPr>
        <w:t xml:space="preserve">Volunteer Work:</w:t>
      </w:r>
      <w:r>
        <w:br/>
      </w:r>
      <w:r>
        <w:t xml:space="preserve">- Financial Advisor for a non-profit organization supporting entrepreneurs in Jerusalem (2019–2021).</w:t>
      </w:r>
    </w:p>
    <w:p>
      <w:pPr>
        <w:pStyle w:val="BodyText"/>
      </w:pPr>
      <w:r>
        <w:rPr>
          <w:bCs/>
          <w:b/>
        </w:rPr>
        <w:t xml:space="preserve">Hobbies:</w:t>
      </w:r>
      <w:r>
        <w:br/>
      </w:r>
      <w:r>
        <w:t xml:space="preserve">- Following global financial markets, especially Israeli tech stocks.</w:t>
      </w:r>
      <w:r>
        <w:br/>
      </w:r>
      <w:r>
        <w:t xml:space="preserve">- Writing articles on financial trends for local publications in Jerusalem.</w:t>
      </w:r>
    </w:p>
    <w:bookmarkEnd w:id="30"/>
    <w:bookmarkStart w:id="31" w:name="references"/>
    <w:p>
      <w:pPr>
        <w:pStyle w:val="Heading2"/>
      </w:pPr>
      <w:r>
        <w:t xml:space="preserve">References</w:t>
      </w:r>
    </w:p>
    <w:p>
      <w:pPr>
        <w:pStyle w:val="FirstParagraph"/>
      </w:pPr>
      <w:r>
        <w:t xml:space="preserve">Available upon request. Please contact me at david.benaryeh@example.com.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Israel Jerusalem</dc:title>
  <dc:creator/>
  <dc:language>en</dc:language>
  <cp:keywords/>
  <dcterms:created xsi:type="dcterms:W3CDTF">2026-07-21T16:48:48Z</dcterms:created>
  <dcterms:modified xsi:type="dcterms:W3CDTF">2026-07-21T16:48:48Z</dcterms:modified>
</cp:coreProperties>
</file>

<file path=docProps/custom.xml><?xml version="1.0" encoding="utf-8"?>
<Properties xmlns="http://schemas.openxmlformats.org/officeDocument/2006/custom-properties" xmlns:vt="http://schemas.openxmlformats.org/officeDocument/2006/docPropsVTypes"/>
</file>