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|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financial-analyst-israel-tel-aviv"/>
    <w:p>
      <w:pPr>
        <w:pStyle w:val="Heading2"/>
      </w:pPr>
      <w:r>
        <w:t xml:space="preserve">Financial Analyst | Israel Tel Aviv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Sarah Levi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Rothschild Blvd, Tel Aviv, Israel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sarah.levi@financialanalyst.co.il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+972-54-1234567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linkedin.com/in/sarahlevi-financialanalyst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results-driven Financial Analyst with over 8 years of experience in financial modeling, budgeting, and strategic decision-making. Specialized in providing actionable insights for businesses in Israel Tel Aviv's dynamic tech and finance sectors. Proven track record of optimizing financial performance through data-driven strategies. A graduate of the Hebrew University of Jerusalem with a Master’s in Finance, and certified CFA Level II candidate. Committed to leveraging expertise to support organizations navigating the complexities of the Israeli market.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financial-analyst"/>
    <w:p>
      <w:pPr>
        <w:pStyle w:val="Heading4"/>
      </w:pPr>
      <w:r>
        <w:t xml:space="preserve">Senior Financial Analyst</w:t>
      </w:r>
    </w:p>
    <w:p>
      <w:pPr>
        <w:pStyle w:val="FirstParagraph"/>
      </w:pPr>
      <w:r>
        <w:rPr>
          <w:bCs/>
          <w:b/>
        </w:rPr>
        <w:t xml:space="preserve">VentureTech Solutions Ltd.</w:t>
      </w:r>
      <w:r>
        <w:t xml:space="preserve">, Tel Aviv, Israel</w:t>
      </w:r>
      <w:r>
        <w:br/>
      </w: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Developed financial models to evaluate investment opportunities in emerging tech startups, contributing to a 15% increase in portfolio value over two years.</w:t>
      </w:r>
    </w:p>
    <w:p>
      <w:pPr>
        <w:numPr>
          <w:ilvl w:val="0"/>
          <w:numId w:val="1001"/>
        </w:numPr>
        <w:pStyle w:val="Compact"/>
      </w:pPr>
      <w:r>
        <w:t xml:space="preserve">Managed annual budgeting and forecasting processes for a $50M+ operational division, ensuring alignment with strategic goals and regulatory compliance in Israel's financial landscape.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analyze market trends, identifying cost-saving initiatives that reduced operational expenses by 12% in 2022.</w:t>
      </w:r>
    </w:p>
    <w:p>
      <w:pPr>
        <w:numPr>
          <w:ilvl w:val="0"/>
          <w:numId w:val="1001"/>
        </w:numPr>
        <w:pStyle w:val="Compact"/>
      </w:pPr>
      <w:r>
        <w:t xml:space="preserve">Provided critical financial insights for M&amp;A activities, supporting the acquisition of two mid-sized tech firms in Tel Aviv.</w:t>
      </w:r>
    </w:p>
    <w:bookmarkEnd w:id="22"/>
    <w:bookmarkStart w:id="23" w:name="financial-analyst"/>
    <w:p>
      <w:pPr>
        <w:pStyle w:val="Heading4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Mercantile Bank of Israel</w:t>
      </w:r>
      <w:r>
        <w:t xml:space="preserve">, Tel Aviv, Israel</w:t>
      </w:r>
      <w:r>
        <w:br/>
      </w:r>
      <w:r>
        <w:rPr>
          <w:iCs/>
          <w:i/>
        </w:rPr>
        <w:t xml:space="preserve">July 2016 – December 2019</w:t>
      </w:r>
    </w:p>
    <w:p>
      <w:pPr>
        <w:numPr>
          <w:ilvl w:val="0"/>
          <w:numId w:val="1002"/>
        </w:numPr>
        <w:pStyle w:val="Compact"/>
      </w:pPr>
      <w:r>
        <w:t xml:space="preserve">Prepared detailed financial reports for clients, including risk assessments and investment recommendations tailored to the Israeli market.</w:t>
      </w:r>
    </w:p>
    <w:p>
      <w:pPr>
        <w:numPr>
          <w:ilvl w:val="0"/>
          <w:numId w:val="1002"/>
        </w:numPr>
        <w:pStyle w:val="Compact"/>
      </w:pPr>
      <w:r>
        <w:t xml:space="preserve">Optimized asset allocation strategies for high-net-worth individuals, achieving an average annual return of 9% in a volatile economic environment.</w:t>
      </w:r>
    </w:p>
    <w:p>
      <w:pPr>
        <w:numPr>
          <w:ilvl w:val="0"/>
          <w:numId w:val="1002"/>
        </w:numPr>
        <w:pStyle w:val="Compact"/>
      </w:pPr>
      <w:r>
        <w:t xml:space="preserve">Implemented data analytics tools to enhance the accuracy of financial forecasts, improving decision-making efficiency by 20%.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compliance frameworks aligned with Israel’s Financial Supervision Authority (FSI) regulations.</w:t>
      </w:r>
    </w:p>
    <w:bookmarkEnd w:id="23"/>
    <w:bookmarkStart w:id="24" w:name="junior-financial-analyst"/>
    <w:p>
      <w:pPr>
        <w:pStyle w:val="Heading4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Startup Capital Fund</w:t>
      </w:r>
      <w:r>
        <w:t xml:space="preserve">, Tel Aviv, Israel</w:t>
      </w:r>
      <w:r>
        <w:br/>
      </w:r>
      <w:r>
        <w:rPr>
          <w:iCs/>
          <w:i/>
        </w:rPr>
        <w:t xml:space="preserve">April 2014 – June 2016</w:t>
      </w:r>
    </w:p>
    <w:p>
      <w:pPr>
        <w:numPr>
          <w:ilvl w:val="0"/>
          <w:numId w:val="1003"/>
        </w:numPr>
        <w:pStyle w:val="Compact"/>
      </w:pPr>
      <w:r>
        <w:t xml:space="preserve">Analyzed financial statements of early-stage startups, providing insights to inform investment decisions in sectors like fintech and biotech.</w:t>
      </w:r>
    </w:p>
    <w:p>
      <w:pPr>
        <w:numPr>
          <w:ilvl w:val="0"/>
          <w:numId w:val="1003"/>
        </w:numPr>
        <w:pStyle w:val="Compact"/>
      </w:pPr>
      <w:r>
        <w:t xml:space="preserve">Supported the creation of a proprietary valuation model for Israeli startups, adopted by 10+ portfolio companies.</w:t>
      </w:r>
    </w:p>
    <w:p>
      <w:pPr>
        <w:numPr>
          <w:ilvl w:val="0"/>
          <w:numId w:val="1003"/>
        </w:numPr>
        <w:pStyle w:val="Compact"/>
      </w:pPr>
      <w:r>
        <w:t xml:space="preserve">Conducted due diligence on potential acquisitions, ensuring alignment with fund objectives and risk profiles.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master-of-science-in-finance"/>
    <w:p>
      <w:pPr>
        <w:pStyle w:val="Heading4"/>
      </w:pPr>
      <w:r>
        <w:t xml:space="preserve">Master of Science in Finance</w:t>
      </w:r>
    </w:p>
    <w:p>
      <w:pPr>
        <w:pStyle w:val="FirstParagraph"/>
      </w:pPr>
      <w:r>
        <w:rPr>
          <w:bCs/>
          <w:b/>
        </w:rPr>
        <w:t xml:space="preserve">The Hebrew University of Jerusalem</w:t>
      </w:r>
      <w:r>
        <w:t xml:space="preserve">, Israel</w:t>
      </w:r>
      <w:r>
        <w:br/>
      </w:r>
      <w:r>
        <w:rPr>
          <w:iCs/>
          <w:i/>
        </w:rPr>
        <w:t xml:space="preserve">Graduated: June 2014</w:t>
      </w:r>
    </w:p>
    <w:p>
      <w:pPr>
        <w:pStyle w:val="BodyText"/>
      </w:pPr>
      <w:r>
        <w:t xml:space="preserve">Thesis: "Financial Strategies for Startups in the Israeli Tech Ecosystem."</w:t>
      </w:r>
    </w:p>
    <w:bookmarkEnd w:id="26"/>
    <w:bookmarkStart w:id="27" w:name="bachelor-of-arts-in-economics"/>
    <w:p>
      <w:pPr>
        <w:pStyle w:val="Heading4"/>
      </w:pPr>
      <w:r>
        <w:t xml:space="preserve">Bachelor of Arts in Economics</w:t>
      </w:r>
    </w:p>
    <w:p>
      <w:pPr>
        <w:pStyle w:val="FirstParagraph"/>
      </w:pPr>
      <w:r>
        <w:rPr>
          <w:bCs/>
          <w:b/>
        </w:rPr>
        <w:t xml:space="preserve">Bar-Ilan University</w:t>
      </w:r>
      <w:r>
        <w:t xml:space="preserve">, Israel</w:t>
      </w:r>
      <w:r>
        <w:br/>
      </w:r>
      <w:r>
        <w:rPr>
          <w:iCs/>
          <w:i/>
        </w:rPr>
        <w:t xml:space="preserve">Graduated: June 2011</w:t>
      </w:r>
    </w:p>
    <w:bookmarkEnd w:id="27"/>
    <w:bookmarkEnd w:id="28"/>
    <w:bookmarkStart w:id="29" w:name="X64bf34c9cd753177a6b0a1e042939c90e6e1fbf"/>
    <w:p>
      <w:pPr>
        <w:pStyle w:val="Heading3"/>
      </w:pPr>
      <w:r>
        <w:t xml:space="preserve">Certifications and Professional Development</w:t>
      </w:r>
    </w:p>
    <w:p>
      <w:pPr>
        <w:numPr>
          <w:ilvl w:val="0"/>
          <w:numId w:val="1004"/>
        </w:numPr>
        <w:pStyle w:val="Compact"/>
      </w:pPr>
      <w:r>
        <w:t xml:space="preserve">CFA Level II Candidate (Chartered Financial Analyst), CFA Institute – Ongoing since 2020.</w:t>
      </w:r>
    </w:p>
    <w:p>
      <w:pPr>
        <w:numPr>
          <w:ilvl w:val="0"/>
          <w:numId w:val="1004"/>
        </w:numPr>
        <w:pStyle w:val="Compact"/>
      </w:pPr>
      <w:r>
        <w:t xml:space="preserve">CPA (Certified Public Accountant) – Israel, 2018.</w:t>
      </w:r>
    </w:p>
    <w:p>
      <w:pPr>
        <w:numPr>
          <w:ilvl w:val="0"/>
          <w:numId w:val="1004"/>
        </w:numPr>
        <w:pStyle w:val="Compact"/>
      </w:pPr>
      <w:r>
        <w:t xml:space="preserve">Advanced Excel and Financial Modeling Certification, Tel Aviv University Executive Education – 2019.</w:t>
      </w:r>
    </w:p>
    <w:p>
      <w:pPr>
        <w:numPr>
          <w:ilvl w:val="0"/>
          <w:numId w:val="1004"/>
        </w:numPr>
        <w:pStyle w:val="Compact"/>
      </w:pPr>
      <w:r>
        <w:t xml:space="preserve">ISO 31000 Risk Management Certification – 2021.</w:t>
      </w:r>
    </w:p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Budgeting, forecasting, variance analysis, and KPI tracking.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Analytics:</w:t>
      </w:r>
      <w:r>
        <w:t xml:space="preserve"> </w:t>
      </w:r>
      <w:r>
        <w:t xml:space="preserve">Proficient in Excel, Power BI, and SQL for data visualization and reporting.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Experience with scenario analysis and stress testing in Israeli economic conditions.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SAP, QuickBooks, Bloomberg Terminal.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(proficient), Arabic (basic).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Israel Financial Analysts Association (IFAA) – 2017–Present.</w:t>
      </w:r>
    </w:p>
    <w:p>
      <w:pPr>
        <w:numPr>
          <w:ilvl w:val="0"/>
          <w:numId w:val="1006"/>
        </w:numPr>
        <w:pStyle w:val="Compact"/>
      </w:pPr>
      <w:r>
        <w:t xml:space="preserve">Volunteer Financial Mentor at TechCena, Tel Aviv – 2019–Present.</w:t>
      </w:r>
    </w:p>
    <w:bookmarkEnd w:id="31"/>
    <w:bookmarkStart w:id="34" w:name="projects-and-achievements"/>
    <w:p>
      <w:pPr>
        <w:pStyle w:val="Heading3"/>
      </w:pPr>
      <w:r>
        <w:t xml:space="preserve">Projects and Achievements</w:t>
      </w:r>
    </w:p>
    <w:bookmarkStart w:id="32" w:name="israeli-tech-sector-report-2023"/>
    <w:p>
      <w:pPr>
        <w:pStyle w:val="Heading4"/>
      </w:pPr>
      <w:r>
        <w:t xml:space="preserve">Israeli Tech Sector Report (2023)</w:t>
      </w:r>
    </w:p>
    <w:p>
      <w:pPr>
        <w:pStyle w:val="FirstParagraph"/>
      </w:pPr>
      <w:r>
        <w:t xml:space="preserve">Lead analyst in a collaborative study with the Tel Aviv Stock Exchange, identifying growth trends in cybersecurity and AI startups. Published in the Israel Economic Review.</w:t>
      </w:r>
    </w:p>
    <w:bookmarkEnd w:id="32"/>
    <w:bookmarkStart w:id="33" w:name="sustainable-finance-initiative"/>
    <w:p>
      <w:pPr>
        <w:pStyle w:val="Heading4"/>
      </w:pPr>
      <w:r>
        <w:t xml:space="preserve">Sustainable Finance Initiative</w:t>
      </w:r>
    </w:p>
    <w:p>
      <w:pPr>
        <w:pStyle w:val="FirstParagraph"/>
      </w:pPr>
      <w:r>
        <w:t xml:space="preserve">Developed a framework for ESG (Environmental, Social, Governance) integration at VentureTech Solutions Ltd., aligning with global standards and enhancing the company’s reputation in Tel Aviv’s green finance sector.</w:t>
      </w:r>
    </w:p>
    <w:bookmarkEnd w:id="33"/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sarah.levi@financialanalyst.co.il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 | Israel Tel Aviv</dc:title>
  <dc:creator/>
  <dc:language>en</dc:language>
  <cp:keywords/>
  <dcterms:created xsi:type="dcterms:W3CDTF">2025-11-30T23:26:50Z</dcterms:created>
  <dcterms:modified xsi:type="dcterms:W3CDTF">2025-11-30T23:26:50Z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